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AD8D" w14:textId="4E2B76E9" w:rsidR="006F31C3" w:rsidRDefault="006F31C3" w:rsidP="006F31C3">
      <w:pPr>
        <w:pStyle w:val="30"/>
        <w:shd w:val="clear" w:color="auto" w:fill="auto"/>
        <w:spacing w:before="0"/>
        <w:ind w:left="10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4C35EB0C" wp14:editId="683180EA">
                <wp:simplePos x="0" y="0"/>
                <wp:positionH relativeFrom="margin">
                  <wp:posOffset>4048125</wp:posOffset>
                </wp:positionH>
                <wp:positionV relativeFrom="paragraph">
                  <wp:posOffset>1482090</wp:posOffset>
                </wp:positionV>
                <wp:extent cx="669925" cy="1251585"/>
                <wp:effectExtent l="2540" t="0" r="3810" b="0"/>
                <wp:wrapTopAndBottom/>
                <wp:docPr id="213" name="Надпись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BD48A" w14:textId="77777777" w:rsidR="006F31C3" w:rsidRDefault="006F31C3" w:rsidP="006F31C3">
                            <w:pPr>
                              <w:pStyle w:val="2f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7CD5B5B4" w14:textId="318E4165" w:rsidR="006F31C3" w:rsidRDefault="006F31C3" w:rsidP="006F31C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16524207" wp14:editId="458C470B">
                                  <wp:extent cx="668020" cy="588645"/>
                                  <wp:effectExtent l="0" t="0" r="0" b="1905"/>
                                  <wp:docPr id="212" name="Рисунок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5EB0C" id="_x0000_t202" coordsize="21600,21600" o:spt="202" path="m,l,21600r21600,l21600,xe">
                <v:stroke joinstyle="miter"/>
                <v:path gradientshapeok="t" o:connecttype="rect"/>
              </v:shapetype>
              <v:shape id="Надпись 213" o:spid="_x0000_s1026" type="#_x0000_t202" style="position:absolute;left:0;text-align:left;margin-left:318.75pt;margin-top:116.7pt;width:52.75pt;height:98.5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" filled="f" stroked="f">
                <v:textbox style="mso-fit-shape-to-text:t" inset="0,0,0,0">
                  <w:txbxContent>
                    <w:p w14:paraId="6CBBD48A" w14:textId="77777777" w:rsidR="006F31C3" w:rsidRDefault="006F31C3" w:rsidP="006F31C3">
                      <w:pPr>
                        <w:pStyle w:val="2f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2Exact0"/>
                          <w:b/>
                          <w:bCs/>
                          <w:color w:val="000000"/>
                        </w:rPr>
                        <w:t>На правах рукописи</w:t>
                      </w:r>
                    </w:p>
                    <w:p w14:paraId="7CD5B5B4" w14:textId="318E4165" w:rsidR="006F31C3" w:rsidRDefault="006F31C3" w:rsidP="006F31C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16524207" wp14:editId="458C470B">
                            <wp:extent cx="668020" cy="588645"/>
                            <wp:effectExtent l="0" t="0" r="0" b="1905"/>
                            <wp:docPr id="212" name="Рисунок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3"/>
          <w:b/>
          <w:bCs/>
          <w:color w:val="000000"/>
        </w:rPr>
        <w:t>РОССИЙСКАЯ АКАДЕМИЯ НАУК</w:t>
      </w:r>
      <w:r>
        <w:rPr>
          <w:rStyle w:val="3"/>
          <w:b/>
          <w:bCs/>
          <w:color w:val="000000"/>
        </w:rPr>
        <w:br/>
        <w:t>Кольский научный центр</w:t>
      </w:r>
      <w:r>
        <w:rPr>
          <w:rStyle w:val="3"/>
          <w:b/>
          <w:bCs/>
          <w:color w:val="000000"/>
        </w:rPr>
        <w:br/>
        <w:t>Институт экономических проблем</w:t>
      </w:r>
    </w:p>
    <w:p w14:paraId="52FBE046" w14:textId="77777777" w:rsidR="006F31C3" w:rsidRDefault="006F31C3" w:rsidP="006F31C3">
      <w:pPr>
        <w:pStyle w:val="30"/>
        <w:shd w:val="clear" w:color="auto" w:fill="auto"/>
        <w:spacing w:before="0" w:after="426" w:line="260" w:lineRule="exact"/>
        <w:ind w:left="60" w:firstLine="0"/>
      </w:pPr>
      <w:r>
        <w:rPr>
          <w:rStyle w:val="3"/>
          <w:b/>
          <w:bCs/>
          <w:color w:val="000000"/>
        </w:rPr>
        <w:t>САВЕЛЬЕВ Антон Николаевич</w:t>
      </w:r>
    </w:p>
    <w:p w14:paraId="23D7C668" w14:textId="77777777" w:rsidR="006F31C3" w:rsidRDefault="006F31C3" w:rsidP="006F31C3">
      <w:pPr>
        <w:pStyle w:val="30"/>
        <w:shd w:val="clear" w:color="auto" w:fill="auto"/>
        <w:spacing w:before="0" w:after="583" w:line="463" w:lineRule="exact"/>
        <w:ind w:left="60" w:firstLine="0"/>
      </w:pPr>
      <w:r>
        <w:rPr>
          <w:rStyle w:val="3"/>
          <w:b/>
          <w:bCs/>
          <w:color w:val="000000"/>
        </w:rPr>
        <w:t>ОРГАНИЗАЦИЯ РЕГИОНАЛЬНОЙ</w:t>
      </w:r>
      <w:r>
        <w:rPr>
          <w:rStyle w:val="3"/>
          <w:b/>
          <w:bCs/>
          <w:color w:val="000000"/>
        </w:rPr>
        <w:br/>
        <w:t>ТРАНСПОРТНО-ЛОГИСТИЧЕСКОЙ СИСТЕМЫ</w:t>
      </w:r>
      <w:r>
        <w:rPr>
          <w:rStyle w:val="3"/>
          <w:b/>
          <w:bCs/>
          <w:color w:val="000000"/>
        </w:rPr>
        <w:br/>
        <w:t>(НА ПРИМЕРЕ ОКТЯБРЬСКОЙ ЖЕЛЕЗНОЙ ДОРОГИ)</w:t>
      </w:r>
    </w:p>
    <w:p w14:paraId="27E3499E" w14:textId="77777777" w:rsidR="006F31C3" w:rsidRDefault="006F31C3" w:rsidP="006F31C3">
      <w:pPr>
        <w:pStyle w:val="210"/>
        <w:shd w:val="clear" w:color="auto" w:fill="auto"/>
        <w:spacing w:before="0" w:after="173" w:line="260" w:lineRule="exact"/>
      </w:pPr>
      <w:r>
        <w:rPr>
          <w:rStyle w:val="21"/>
          <w:color w:val="000000"/>
        </w:rPr>
        <w:t>Специальность 08.00.05 - экономика и управление народным хозяйством</w:t>
      </w:r>
    </w:p>
    <w:p w14:paraId="558BF0F6" w14:textId="77777777" w:rsidR="006F31C3" w:rsidRDefault="006F31C3" w:rsidP="006F31C3">
      <w:pPr>
        <w:pStyle w:val="210"/>
        <w:shd w:val="clear" w:color="auto" w:fill="auto"/>
        <w:spacing w:before="0" w:after="1557" w:line="260" w:lineRule="exact"/>
        <w:ind w:left="60"/>
      </w:pPr>
      <w:r>
        <w:rPr>
          <w:rStyle w:val="21"/>
          <w:color w:val="000000"/>
        </w:rPr>
        <w:t>(региональная экономика)</w:t>
      </w:r>
    </w:p>
    <w:p w14:paraId="74A800E7" w14:textId="77777777" w:rsidR="006F31C3" w:rsidRDefault="006F31C3" w:rsidP="006F31C3">
      <w:pPr>
        <w:pStyle w:val="30"/>
        <w:shd w:val="clear" w:color="auto" w:fill="auto"/>
        <w:spacing w:before="0" w:after="436" w:line="260" w:lineRule="exact"/>
        <w:ind w:left="60" w:firstLine="0"/>
      </w:pPr>
      <w:r>
        <w:rPr>
          <w:rStyle w:val="3"/>
          <w:b/>
          <w:bCs/>
          <w:color w:val="000000"/>
        </w:rPr>
        <w:t>ДИССЕРТАЦИЯ</w:t>
      </w:r>
      <w:r>
        <w:rPr>
          <w:rStyle w:val="3"/>
          <w:b/>
          <w:bCs/>
          <w:color w:val="000000"/>
        </w:rPr>
        <w:br/>
        <w:t>на соискание ученой степени кандидата экономических наук</w:t>
      </w:r>
    </w:p>
    <w:p w14:paraId="6C37A191" w14:textId="17F042B4" w:rsidR="006F31C3" w:rsidRDefault="006F31C3" w:rsidP="006F31C3">
      <w:pPr>
        <w:pStyle w:val="30"/>
        <w:shd w:val="clear" w:color="auto" w:fill="auto"/>
        <w:spacing w:before="0"/>
        <w:ind w:firstLine="0"/>
      </w:pPr>
      <w:r>
        <w:rPr>
          <w:noProof/>
        </w:rPr>
        <mc:AlternateContent>
          <mc:Choice Requires="wps">
            <w:drawing>
              <wp:anchor distT="0" distB="499110" distL="63500" distR="1566545" simplePos="0" relativeHeight="251658240" behindDoc="1" locked="0" layoutInCell="1" allowOverlap="1" wp14:anchorId="4B870832" wp14:editId="21CEDC90">
                <wp:simplePos x="0" y="0"/>
                <wp:positionH relativeFrom="margin">
                  <wp:posOffset>-104775</wp:posOffset>
                </wp:positionH>
                <wp:positionV relativeFrom="paragraph">
                  <wp:posOffset>-61595</wp:posOffset>
                </wp:positionV>
                <wp:extent cx="1939290" cy="165100"/>
                <wp:effectExtent l="2540" t="4445" r="1270" b="1905"/>
                <wp:wrapSquare wrapText="right"/>
                <wp:docPr id="211" name="Надпись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8B919" w14:textId="77777777" w:rsidR="006F31C3" w:rsidRDefault="006F31C3" w:rsidP="006F31C3">
                            <w:pPr>
                              <w:pStyle w:val="30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Научный руководитель: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0832" id="Надпись 211" o:spid="_x0000_s1027" type="#_x0000_t202" style="position:absolute;margin-left:-8.25pt;margin-top:-4.85pt;width:152.7pt;height:13pt;z-index:-251658240;visibility:visible;mso-wrap-style:square;mso-width-percent:0;mso-height-percent:0;mso-wrap-distance-left:5pt;mso-wrap-distance-top:0;mso-wrap-distance-right:123.35pt;mso-wrap-distance-bottom:3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" filled="f" stroked="f">
                <v:textbox style="mso-fit-shape-to-text:t" inset="0,0,0,0">
                  <w:txbxContent>
                    <w:p w14:paraId="2DA8B919" w14:textId="77777777" w:rsidR="006F31C3" w:rsidRDefault="006F31C3" w:rsidP="006F31C3">
                      <w:pPr>
                        <w:pStyle w:val="30"/>
                        <w:shd w:val="clear" w:color="auto" w:fill="auto"/>
                        <w:spacing w:before="0" w:line="260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Научный руководитель: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3"/>
          <w:b/>
          <w:bCs/>
          <w:color w:val="000000"/>
        </w:rPr>
        <w:t>доктор экономических наук</w:t>
      </w:r>
    </w:p>
    <w:p w14:paraId="2D3E1710" w14:textId="77777777" w:rsidR="006F31C3" w:rsidRDefault="006F31C3" w:rsidP="006F31C3">
      <w:pPr>
        <w:pStyle w:val="30"/>
        <w:shd w:val="clear" w:color="auto" w:fill="auto"/>
        <w:spacing w:before="0"/>
        <w:ind w:firstLine="0"/>
      </w:pPr>
      <w:r>
        <w:rPr>
          <w:rStyle w:val="3"/>
          <w:b/>
          <w:bCs/>
          <w:color w:val="000000"/>
        </w:rPr>
        <w:t>профессор</w:t>
      </w:r>
    </w:p>
    <w:p w14:paraId="42077D21" w14:textId="77777777" w:rsidR="006F31C3" w:rsidRDefault="006F31C3" w:rsidP="006F31C3">
      <w:pPr>
        <w:pStyle w:val="30"/>
        <w:shd w:val="clear" w:color="auto" w:fill="auto"/>
        <w:spacing w:before="0" w:after="586"/>
        <w:ind w:firstLine="0"/>
      </w:pPr>
      <w:r>
        <w:rPr>
          <w:rStyle w:val="3"/>
          <w:b/>
          <w:bCs/>
          <w:color w:val="000000"/>
        </w:rPr>
        <w:t>Козьменко С.Ю.</w:t>
      </w:r>
    </w:p>
    <w:p w14:paraId="34583D4C" w14:textId="77777777" w:rsidR="006F31C3" w:rsidRDefault="006F31C3" w:rsidP="006F31C3">
      <w:pPr>
        <w:pStyle w:val="30"/>
        <w:shd w:val="clear" w:color="auto" w:fill="auto"/>
        <w:spacing w:before="0" w:line="260" w:lineRule="exact"/>
        <w:ind w:left="60" w:firstLine="0"/>
        <w:sectPr w:rsidR="006F31C3">
          <w:headerReference w:type="even" r:id="rId8"/>
          <w:pgSz w:w="12240" w:h="15840"/>
          <w:pgMar w:top="486" w:right="1105" w:bottom="1516" w:left="2299" w:header="0" w:footer="3" w:gutter="0"/>
          <w:cols w:space="720"/>
          <w:noEndnote/>
          <w:docGrid w:linePitch="360"/>
        </w:sectPr>
      </w:pPr>
      <w:r>
        <w:rPr>
          <w:rStyle w:val="3"/>
          <w:b/>
          <w:bCs/>
          <w:color w:val="000000"/>
        </w:rPr>
        <w:lastRenderedPageBreak/>
        <w:t>Апатиты</w:t>
      </w:r>
    </w:p>
    <w:p w14:paraId="38344C13" w14:textId="77777777" w:rsidR="006F31C3" w:rsidRDefault="006F31C3" w:rsidP="006F31C3">
      <w:pPr>
        <w:spacing w:line="63" w:lineRule="exact"/>
        <w:rPr>
          <w:sz w:val="5"/>
          <w:szCs w:val="5"/>
        </w:rPr>
      </w:pPr>
    </w:p>
    <w:p w14:paraId="495748F9" w14:textId="77777777" w:rsidR="006F31C3" w:rsidRDefault="006F31C3" w:rsidP="006F31C3">
      <w:pPr>
        <w:rPr>
          <w:sz w:val="2"/>
          <w:szCs w:val="2"/>
        </w:rPr>
        <w:sectPr w:rsidR="006F31C3">
          <w:pgSz w:w="12240" w:h="15840"/>
          <w:pgMar w:top="1372" w:right="0" w:bottom="997" w:left="0" w:header="0" w:footer="3" w:gutter="0"/>
          <w:cols w:space="720"/>
          <w:noEndnote/>
          <w:docGrid w:linePitch="360"/>
        </w:sectPr>
      </w:pPr>
    </w:p>
    <w:p w14:paraId="34974AA8" w14:textId="77777777" w:rsidR="006F31C3" w:rsidRDefault="006F31C3" w:rsidP="006F31C3">
      <w:pPr>
        <w:pStyle w:val="aff"/>
        <w:framePr w:w="10768" w:wrap="notBeside" w:vAnchor="text" w:hAnchor="text" w:xAlign="center" w:y="1"/>
        <w:shd w:val="clear" w:color="auto" w:fill="auto"/>
        <w:spacing w:line="260" w:lineRule="exact"/>
      </w:pPr>
      <w:r>
        <w:rPr>
          <w:rStyle w:val="afe"/>
          <w:b/>
          <w:bCs/>
          <w:color w:val="000000"/>
        </w:rPr>
        <w:lastRenderedPageBreak/>
        <w:t>СОДЕРЖАНИЕ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9222"/>
        <w:gridCol w:w="587"/>
      </w:tblGrid>
      <w:tr w:rsidR="006F31C3" w14:paraId="10CC4CE9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4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17CC79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color w:val="000000"/>
              </w:rPr>
              <w:t>*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C15B3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line="260" w:lineRule="exact"/>
              <w:ind w:left="700"/>
            </w:pPr>
            <w:r>
              <w:rPr>
                <w:rStyle w:val="22"/>
                <w:color w:val="000000"/>
              </w:rPr>
              <w:t>Введение</w:t>
            </w:r>
          </w:p>
          <w:p w14:paraId="29A94267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240" w:after="0" w:line="260" w:lineRule="exact"/>
              <w:ind w:left="700"/>
            </w:pPr>
            <w:r>
              <w:rPr>
                <w:rStyle w:val="22"/>
                <w:color w:val="000000"/>
              </w:rPr>
              <w:t>Глава 1. Методологические основы формирования региональных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5431B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22"/>
                <w:color w:val="000000"/>
              </w:rPr>
              <w:t>3</w:t>
            </w:r>
          </w:p>
        </w:tc>
      </w:tr>
      <w:tr w:rsidR="006F31C3" w14:paraId="198F2B4C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3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AF41EB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807B7C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459" w:lineRule="exact"/>
              <w:ind w:left="1360" w:firstLine="620"/>
            </w:pPr>
            <w:r>
              <w:rPr>
                <w:rStyle w:val="22"/>
                <w:color w:val="000000"/>
              </w:rPr>
              <w:t xml:space="preserve">транспортно-логистических систем </w:t>
            </w:r>
            <w:r>
              <w:rPr>
                <w:color w:val="000000"/>
              </w:rPr>
              <w:t>1.1. Основные положения системных исследований транспорт</w:t>
            </w:r>
            <w:r>
              <w:rPr>
                <w:color w:val="000000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E16D8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22"/>
                <w:color w:val="000000"/>
              </w:rPr>
              <w:t>10</w:t>
            </w:r>
          </w:p>
        </w:tc>
      </w:tr>
      <w:tr w:rsidR="006F31C3" w14:paraId="18CCD4E6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CB962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0B5F9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line="260" w:lineRule="exact"/>
              <w:ind w:left="700" w:firstLine="1280"/>
            </w:pPr>
            <w:r>
              <w:rPr>
                <w:color w:val="000000"/>
              </w:rPr>
              <w:t>ных пространств</w:t>
            </w:r>
          </w:p>
          <w:p w14:paraId="4AB1F556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240" w:after="0" w:line="260" w:lineRule="exact"/>
              <w:ind w:right="140"/>
              <w:jc w:val="right"/>
            </w:pPr>
            <w:r>
              <w:rPr>
                <w:color w:val="000000"/>
              </w:rPr>
              <w:t>1.2. Обоснование логистической организации региональных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DC2F4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color w:val="000000"/>
              </w:rPr>
              <w:t>10</w:t>
            </w:r>
          </w:p>
        </w:tc>
      </w:tr>
      <w:tr w:rsidR="006F31C3" w14:paraId="41B9575D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02F42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1B730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left="700" w:firstLine="1280"/>
            </w:pPr>
            <w:r>
              <w:rPr>
                <w:color w:val="000000"/>
              </w:rPr>
              <w:t>транспортных полигонов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D9FD4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color w:val="000000"/>
              </w:rPr>
              <w:t>24</w:t>
            </w:r>
          </w:p>
        </w:tc>
      </w:tr>
      <w:tr w:rsidR="006F31C3" w14:paraId="6FF967B3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7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97255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color w:val="000000"/>
              </w:rPr>
              <w:t>#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42821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right="140"/>
              <w:jc w:val="right"/>
            </w:pPr>
            <w:r>
              <w:rPr>
                <w:color w:val="000000"/>
              </w:rPr>
              <w:t>1.3. Отечественный и зарубежный опыт организации транспорт</w:t>
            </w:r>
            <w:r>
              <w:rPr>
                <w:color w:val="000000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46091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31C3" w14:paraId="1593627D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3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C33BD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9C149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line="260" w:lineRule="exact"/>
              <w:ind w:left="700" w:firstLine="1280"/>
            </w:pPr>
            <w:r>
              <w:rPr>
                <w:color w:val="000000"/>
              </w:rPr>
              <w:t>но-логистических систем</w:t>
            </w:r>
          </w:p>
          <w:p w14:paraId="6DE8EF60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240" w:after="0" w:line="260" w:lineRule="exact"/>
              <w:ind w:left="700"/>
            </w:pPr>
            <w:r>
              <w:rPr>
                <w:rStyle w:val="22"/>
                <w:color w:val="000000"/>
              </w:rPr>
              <w:t>Глава 2. Организация и развитие системы железнодорожного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41842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color w:val="000000"/>
              </w:rPr>
              <w:t>34</w:t>
            </w:r>
          </w:p>
        </w:tc>
      </w:tr>
      <w:tr w:rsidR="006F31C3" w14:paraId="4F69D55F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9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605F7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FA32D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line="260" w:lineRule="exact"/>
              <w:ind w:left="700" w:firstLine="1280"/>
            </w:pPr>
            <w:r>
              <w:rPr>
                <w:rStyle w:val="22"/>
                <w:color w:val="000000"/>
              </w:rPr>
              <w:t>транспорта Северо-запада России</w:t>
            </w:r>
          </w:p>
          <w:p w14:paraId="0A73FC5F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240" w:after="0" w:line="260" w:lineRule="exact"/>
              <w:ind w:right="140"/>
              <w:jc w:val="right"/>
            </w:pPr>
            <w:r>
              <w:rPr>
                <w:color w:val="000000"/>
              </w:rPr>
              <w:t>2.1. Тенденции развития транспортного пространства Октябрь</w:t>
            </w:r>
            <w:r>
              <w:rPr>
                <w:color w:val="000000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58847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22"/>
                <w:color w:val="000000"/>
              </w:rPr>
              <w:t>50</w:t>
            </w:r>
          </w:p>
        </w:tc>
      </w:tr>
      <w:tr w:rsidR="006F31C3" w14:paraId="7E75CD48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B8597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0B0CB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180" w:line="260" w:lineRule="exact"/>
              <w:ind w:left="700" w:firstLine="1280"/>
            </w:pPr>
            <w:r>
              <w:rPr>
                <w:color w:val="000000"/>
              </w:rPr>
              <w:t>ской железной дороги</w:t>
            </w:r>
          </w:p>
          <w:p w14:paraId="2F7B4BC4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180" w:after="0" w:line="260" w:lineRule="exact"/>
              <w:ind w:right="140"/>
              <w:jc w:val="right"/>
            </w:pPr>
            <w:r>
              <w:rPr>
                <w:color w:val="000000"/>
              </w:rPr>
              <w:t>2.2. Принципы экономической политики в сфере железнодорож</w:t>
            </w:r>
            <w:r>
              <w:rPr>
                <w:color w:val="000000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666E3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color w:val="000000"/>
              </w:rPr>
              <w:t>50</w:t>
            </w:r>
          </w:p>
        </w:tc>
      </w:tr>
      <w:tr w:rsidR="006F31C3" w14:paraId="5FB4CDF3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1338D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color w:val="000000"/>
              </w:rPr>
              <w:t>*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36D62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180" w:line="260" w:lineRule="exact"/>
              <w:ind w:left="700" w:firstLine="1280"/>
            </w:pPr>
            <w:r>
              <w:rPr>
                <w:color w:val="000000"/>
              </w:rPr>
              <w:t>ного транспорта</w:t>
            </w:r>
          </w:p>
          <w:p w14:paraId="05F8152F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180" w:after="0" w:line="260" w:lineRule="exact"/>
              <w:ind w:right="140"/>
              <w:jc w:val="right"/>
            </w:pPr>
            <w:r>
              <w:rPr>
                <w:color w:val="000000"/>
              </w:rPr>
              <w:t>2.3. Основные направления интеграции российской транспорт</w:t>
            </w:r>
            <w:r>
              <w:rPr>
                <w:color w:val="000000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1519E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color w:val="000000"/>
              </w:rPr>
              <w:t>67</w:t>
            </w:r>
          </w:p>
        </w:tc>
      </w:tr>
      <w:tr w:rsidR="006F31C3" w14:paraId="346659F1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DBBEB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EFBA3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463" w:lineRule="exact"/>
              <w:ind w:left="700" w:firstLine="1280"/>
            </w:pPr>
            <w:r>
              <w:rPr>
                <w:color w:val="000000"/>
              </w:rPr>
              <w:t xml:space="preserve">ной сети в мировую транспортную систему </w:t>
            </w:r>
            <w:r>
              <w:rPr>
                <w:rStyle w:val="22"/>
                <w:color w:val="000000"/>
              </w:rPr>
              <w:t>Глава 3. Стратегические цели региональной транспортно</w:t>
            </w:r>
            <w:r>
              <w:rPr>
                <w:rStyle w:val="22"/>
                <w:color w:val="000000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8912E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color w:val="000000"/>
              </w:rPr>
              <w:t>89</w:t>
            </w:r>
          </w:p>
        </w:tc>
      </w:tr>
      <w:tr w:rsidR="006F31C3" w14:paraId="081FA788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8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955049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5E346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180" w:line="260" w:lineRule="exact"/>
              <w:ind w:left="700" w:firstLine="1280"/>
            </w:pPr>
            <w:r>
              <w:rPr>
                <w:rStyle w:val="22"/>
                <w:color w:val="000000"/>
              </w:rPr>
              <w:t>логистической системы</w:t>
            </w:r>
          </w:p>
          <w:p w14:paraId="1A5CDDB5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180" w:after="0" w:line="260" w:lineRule="exact"/>
              <w:ind w:right="140"/>
              <w:jc w:val="right"/>
            </w:pPr>
            <w:r>
              <w:rPr>
                <w:color w:val="000000"/>
              </w:rPr>
              <w:t>3.1. Перспективы освоения транспортного пространства Ок</w:t>
            </w:r>
            <w:r>
              <w:rPr>
                <w:color w:val="000000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22418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22"/>
                <w:color w:val="000000"/>
              </w:rPr>
              <w:t>101</w:t>
            </w:r>
          </w:p>
        </w:tc>
      </w:tr>
      <w:tr w:rsidR="006F31C3" w14:paraId="43F26198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AB4CB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color w:val="000000"/>
              </w:rPr>
              <w:t>*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6A5EA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line="260" w:lineRule="exact"/>
              <w:ind w:left="700" w:firstLine="1280"/>
            </w:pPr>
            <w:r>
              <w:rPr>
                <w:color w:val="000000"/>
              </w:rPr>
              <w:t>тябрьской железной дороги</w:t>
            </w:r>
          </w:p>
          <w:p w14:paraId="5537D780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240" w:after="0" w:line="260" w:lineRule="exact"/>
              <w:ind w:right="140"/>
              <w:jc w:val="right"/>
            </w:pPr>
            <w:r>
              <w:rPr>
                <w:color w:val="000000"/>
              </w:rPr>
              <w:t>3.2. Основные подходы к формированию инвестиционной дея</w:t>
            </w:r>
            <w:r>
              <w:rPr>
                <w:color w:val="000000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32D01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color w:val="000000"/>
              </w:rPr>
              <w:t>101</w:t>
            </w:r>
          </w:p>
        </w:tc>
      </w:tr>
      <w:tr w:rsidR="006F31C3" w14:paraId="404FFFAB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96E314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24E74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line="260" w:lineRule="exact"/>
              <w:ind w:left="700" w:firstLine="1280"/>
            </w:pPr>
            <w:r>
              <w:rPr>
                <w:color w:val="000000"/>
              </w:rPr>
              <w:t>тельности на транспорте</w:t>
            </w:r>
          </w:p>
          <w:p w14:paraId="66D8B053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240" w:after="0" w:line="260" w:lineRule="exact"/>
              <w:ind w:right="140"/>
              <w:jc w:val="right"/>
            </w:pPr>
            <w:r>
              <w:rPr>
                <w:color w:val="000000"/>
              </w:rPr>
              <w:t>3.3. Значение железнодорожного транспорта в обеспечении эко</w:t>
            </w:r>
            <w:r>
              <w:rPr>
                <w:color w:val="000000"/>
              </w:rPr>
              <w:softHyphen/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1477B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color w:val="000000"/>
              </w:rPr>
              <w:t>111</w:t>
            </w:r>
          </w:p>
        </w:tc>
      </w:tr>
      <w:tr w:rsidR="006F31C3" w14:paraId="40D03863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00F9F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4320E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left="700" w:firstLine="1280"/>
            </w:pPr>
            <w:r>
              <w:rPr>
                <w:color w:val="000000"/>
              </w:rPr>
              <w:t>номической безопасности России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71477D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color w:val="000000"/>
              </w:rPr>
              <w:t>121</w:t>
            </w:r>
          </w:p>
        </w:tc>
      </w:tr>
      <w:tr w:rsidR="006F31C3" w14:paraId="42ED12A4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00DBA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B514A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left="700"/>
            </w:pPr>
            <w:r>
              <w:rPr>
                <w:rStyle w:val="22"/>
                <w:color w:val="000000"/>
              </w:rPr>
              <w:t>Заключение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9A70FA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22"/>
                <w:color w:val="000000"/>
              </w:rPr>
              <w:t>126</w:t>
            </w:r>
          </w:p>
        </w:tc>
      </w:tr>
      <w:tr w:rsidR="006F31C3" w14:paraId="177FC03B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F10608" w14:textId="77777777" w:rsidR="006F31C3" w:rsidRDefault="006F31C3" w:rsidP="00201844">
            <w:pPr>
              <w:framePr w:w="10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11C54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left="700"/>
            </w:pPr>
            <w:r>
              <w:rPr>
                <w:rStyle w:val="22"/>
                <w:color w:val="000000"/>
              </w:rPr>
              <w:t>Литература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87790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22"/>
                <w:color w:val="000000"/>
              </w:rPr>
              <w:t>130</w:t>
            </w:r>
          </w:p>
        </w:tc>
      </w:tr>
      <w:tr w:rsidR="006F31C3" w14:paraId="067F3631" w14:textId="77777777" w:rsidTr="0020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FE6703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</w:pPr>
            <w:r>
              <w:rPr>
                <w:color w:val="000000"/>
              </w:rPr>
              <w:t>*</w:t>
            </w:r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28DD2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ind w:left="700"/>
            </w:pPr>
            <w:r>
              <w:rPr>
                <w:rStyle w:val="22"/>
                <w:color w:val="000000"/>
              </w:rPr>
              <w:t>Приложения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C77FD0" w14:textId="77777777" w:rsidR="006F31C3" w:rsidRDefault="006F31C3" w:rsidP="00201844">
            <w:pPr>
              <w:pStyle w:val="210"/>
              <w:framePr w:w="10768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22"/>
                <w:color w:val="000000"/>
              </w:rPr>
              <w:t>141</w:t>
            </w:r>
          </w:p>
        </w:tc>
      </w:tr>
    </w:tbl>
    <w:p w14:paraId="594EB14B" w14:textId="77777777" w:rsidR="006F31C3" w:rsidRDefault="006F31C3" w:rsidP="006F31C3">
      <w:pPr>
        <w:framePr w:w="10768" w:wrap="notBeside" w:vAnchor="text" w:hAnchor="text" w:xAlign="center" w:y="1"/>
        <w:rPr>
          <w:sz w:val="2"/>
          <w:szCs w:val="2"/>
        </w:rPr>
      </w:pPr>
    </w:p>
    <w:p w14:paraId="3AF46CA1" w14:textId="77777777" w:rsidR="006F31C3" w:rsidRDefault="006F31C3" w:rsidP="006F31C3">
      <w:pPr>
        <w:rPr>
          <w:sz w:val="2"/>
          <w:szCs w:val="2"/>
        </w:rPr>
      </w:pPr>
    </w:p>
    <w:p w14:paraId="4E88A98F" w14:textId="412A7A4C" w:rsidR="006F0BB5" w:rsidRDefault="006F0BB5" w:rsidP="006F31C3"/>
    <w:p w14:paraId="33FCCEDD" w14:textId="77777777" w:rsidR="006F31C3" w:rsidRDefault="006F31C3" w:rsidP="006F31C3">
      <w:pPr>
        <w:pStyle w:val="210"/>
        <w:shd w:val="clear" w:color="auto" w:fill="auto"/>
        <w:spacing w:before="0" w:after="487" w:line="260" w:lineRule="exact"/>
        <w:ind w:left="4880"/>
      </w:pPr>
      <w:r>
        <w:rPr>
          <w:rStyle w:val="21"/>
          <w:color w:val="000000"/>
        </w:rPr>
        <w:lastRenderedPageBreak/>
        <w:t>ЗАКЛЮЧЕНИЕ</w:t>
      </w:r>
    </w:p>
    <w:p w14:paraId="0498B5B4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60" w:firstLine="700"/>
        <w:jc w:val="both"/>
      </w:pPr>
      <w:r>
        <w:rPr>
          <w:rStyle w:val="21"/>
          <w:color w:val="000000"/>
        </w:rPr>
        <w:t>Увеличивающаяся дифференциация уровней экономического и соци</w:t>
      </w:r>
      <w:r>
        <w:rPr>
          <w:rStyle w:val="21"/>
          <w:color w:val="000000"/>
        </w:rPr>
        <w:softHyphen/>
        <w:t>ального развития регионов делает особенно актуальной проблему «сборки» единого экономического пространства современной России. Транспортная инфраструктура является одним из стержней современной экономики. Нали</w:t>
      </w:r>
      <w:r>
        <w:rPr>
          <w:rStyle w:val="21"/>
          <w:color w:val="000000"/>
        </w:rPr>
        <w:softHyphen/>
        <w:t>чие значительных континентальной, прибрежной и морской составляющих в системе регионального хозяйства СЗФО предопределяет переход от функ</w:t>
      </w:r>
      <w:r>
        <w:rPr>
          <w:rStyle w:val="21"/>
          <w:color w:val="000000"/>
        </w:rPr>
        <w:softHyphen/>
        <w:t>циональной к территориальной организации транспортного процесса. Эко</w:t>
      </w:r>
      <w:r>
        <w:rPr>
          <w:rStyle w:val="21"/>
          <w:color w:val="000000"/>
        </w:rPr>
        <w:softHyphen/>
        <w:t>номическая эффективность такого перехода достигается на основе синерге</w:t>
      </w:r>
      <w:r>
        <w:rPr>
          <w:rStyle w:val="21"/>
          <w:color w:val="000000"/>
        </w:rPr>
        <w:softHyphen/>
        <w:t>тической «сборки» транспортных единиц развития отдельных видов в ре</w:t>
      </w:r>
      <w:r>
        <w:rPr>
          <w:rStyle w:val="21"/>
          <w:color w:val="000000"/>
        </w:rPr>
        <w:softHyphen/>
        <w:t>гиональную транспортно-логистическую систему</w:t>
      </w:r>
    </w:p>
    <w:p w14:paraId="717F7475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60" w:firstLine="700"/>
        <w:jc w:val="both"/>
      </w:pPr>
      <w:r>
        <w:rPr>
          <w:rStyle w:val="21"/>
          <w:color w:val="000000"/>
        </w:rPr>
        <w:t>Одним из функциональных элементов обеспечения национальной безопасности России является система перевозок, причем железнодорожная и морская составляющие этой системы имеют особое значение для развития, как экономики страны, так и прибрежных регионов севера.</w:t>
      </w:r>
    </w:p>
    <w:p w14:paraId="41A3A3F1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60" w:firstLine="700"/>
        <w:jc w:val="both"/>
      </w:pPr>
      <w:r>
        <w:rPr>
          <w:rStyle w:val="21"/>
          <w:color w:val="000000"/>
        </w:rPr>
        <w:t>Развитие конкуренции в железнодорожной отрасли и между смежными отраслями транспорте является важным фактором снижения транспортных расходов и служит повышению качества транспортного обслуживания.</w:t>
      </w:r>
    </w:p>
    <w:p w14:paraId="3DD51CB5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60" w:firstLine="700"/>
        <w:jc w:val="both"/>
      </w:pPr>
      <w:r>
        <w:rPr>
          <w:rStyle w:val="21"/>
          <w:color w:val="000000"/>
        </w:rPr>
        <w:t>Экономическая независимость и национальная безопасность страны невозможны без поддержания транспорта и инфраструктуры на должном уровне. При этом, увеличение объемов внешнеторговых и транзитных пере</w:t>
      </w:r>
      <w:r>
        <w:rPr>
          <w:rStyle w:val="21"/>
          <w:color w:val="000000"/>
        </w:rPr>
        <w:softHyphen/>
        <w:t>возок, сокращение транспортных издержек относятся к числу наиболее зна</w:t>
      </w:r>
      <w:r>
        <w:rPr>
          <w:rStyle w:val="21"/>
          <w:color w:val="000000"/>
        </w:rPr>
        <w:softHyphen/>
        <w:t>чимых. Поэтому научные исследования процессов формирования и развития рациональных транспортных систем на современном уровне представляются актуальными и своевременными.</w:t>
      </w:r>
    </w:p>
    <w:p w14:paraId="33BB2286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60" w:firstLine="700"/>
        <w:jc w:val="both"/>
      </w:pPr>
      <w:r>
        <w:rPr>
          <w:rStyle w:val="21"/>
          <w:color w:val="000000"/>
        </w:rPr>
        <w:t>Было показано, что современное транспортное пространство характе</w:t>
      </w:r>
      <w:r>
        <w:rPr>
          <w:rStyle w:val="21"/>
          <w:color w:val="000000"/>
        </w:rPr>
        <w:softHyphen/>
        <w:t>ризуется комплексом противречий, составляющих сущность процесса рег</w:t>
      </w:r>
      <w:r>
        <w:rPr>
          <w:rStyle w:val="21"/>
          <w:color w:val="000000"/>
        </w:rPr>
        <w:softHyphen/>
        <w:t xml:space="preserve">рессивной дивергенции и свидетельствующим о вырождении основного сис- </w:t>
      </w:r>
      <w:r>
        <w:rPr>
          <w:rStyle w:val="21"/>
          <w:color w:val="000000"/>
          <w:lang w:val="uk-UA" w:eastAsia="uk-UA"/>
        </w:rPr>
        <w:t xml:space="preserve">темного </w:t>
      </w:r>
      <w:r>
        <w:rPr>
          <w:rStyle w:val="21"/>
          <w:color w:val="000000"/>
        </w:rPr>
        <w:t xml:space="preserve">свойства </w:t>
      </w:r>
      <w:r>
        <w:rPr>
          <w:rStyle w:val="21"/>
          <w:color w:val="000000"/>
          <w:lang w:val="uk-UA" w:eastAsia="uk-UA"/>
        </w:rPr>
        <w:t xml:space="preserve">в </w:t>
      </w:r>
      <w:r>
        <w:rPr>
          <w:rStyle w:val="21"/>
          <w:color w:val="000000"/>
        </w:rPr>
        <w:t xml:space="preserve">сфере транспорта - эмерджентности. С одной стороны, деструктуризация транспортного пространства привела к росту количества мелких </w:t>
      </w:r>
      <w:r>
        <w:rPr>
          <w:rStyle w:val="21"/>
          <w:color w:val="000000"/>
        </w:rPr>
        <w:lastRenderedPageBreak/>
        <w:t>транспортных предприятий. С другой стороны, грузовладельцы столкнулись в процессе организации перевозок с возросшим предложением транспортных услуг. При этом у грузовладельцев возникает ранее несвойст</w:t>
      </w:r>
      <w:r>
        <w:rPr>
          <w:rStyle w:val="21"/>
          <w:color w:val="000000"/>
        </w:rPr>
        <w:softHyphen/>
        <w:t>венная функция планирования элементов производственной деятельности транспортных предприятий.</w:t>
      </w:r>
    </w:p>
    <w:p w14:paraId="2D282F32" w14:textId="77777777" w:rsidR="006F31C3" w:rsidRDefault="006F31C3" w:rsidP="006F31C3">
      <w:pPr>
        <w:pStyle w:val="210"/>
        <w:shd w:val="clear" w:color="auto" w:fill="auto"/>
        <w:spacing w:before="0" w:after="0" w:line="463" w:lineRule="exact"/>
        <w:ind w:left="1380" w:firstLine="680"/>
        <w:jc w:val="both"/>
      </w:pPr>
      <w:r>
        <w:rPr>
          <w:rStyle w:val="21"/>
          <w:color w:val="000000"/>
        </w:rPr>
        <w:t>Выявлено, что для более полного изучения процессов, необходимо рас</w:t>
      </w:r>
      <w:r>
        <w:rPr>
          <w:rStyle w:val="21"/>
          <w:color w:val="000000"/>
        </w:rPr>
        <w:softHyphen/>
        <w:t>сматривать региональную транспортно-логистическую систему как элемент системы более высокого ранга - транспортной системы СЗФО, которая явля</w:t>
      </w:r>
      <w:r>
        <w:rPr>
          <w:rStyle w:val="21"/>
          <w:color w:val="000000"/>
        </w:rPr>
        <w:softHyphen/>
        <w:t>ется системной составляющей экономики СЗФО. С другой стороны, РТЛС представляет собой системное целое локальных транспортно-логистических систем и формируется по принципу синергии на территории регионального транспортного полигона.</w:t>
      </w:r>
    </w:p>
    <w:p w14:paraId="79A753B2" w14:textId="77777777" w:rsidR="006F31C3" w:rsidRDefault="006F31C3" w:rsidP="006F31C3">
      <w:pPr>
        <w:pStyle w:val="210"/>
        <w:shd w:val="clear" w:color="auto" w:fill="auto"/>
        <w:spacing w:before="0" w:after="0" w:line="463" w:lineRule="exact"/>
        <w:ind w:left="1380" w:firstLine="680"/>
        <w:jc w:val="both"/>
      </w:pPr>
      <w:r>
        <w:rPr>
          <w:rStyle w:val="21"/>
          <w:color w:val="000000"/>
        </w:rPr>
        <w:t>Было показано, что сущностью методологического подхода к органи</w:t>
      </w:r>
      <w:r>
        <w:rPr>
          <w:rStyle w:val="21"/>
          <w:color w:val="000000"/>
        </w:rPr>
        <w:softHyphen/>
        <w:t>зации региональных транспортных полигонов является соотнесение логисти</w:t>
      </w:r>
      <w:r>
        <w:rPr>
          <w:rStyle w:val="21"/>
          <w:color w:val="000000"/>
        </w:rPr>
        <w:softHyphen/>
        <w:t>ки с эффектом синергии.</w:t>
      </w:r>
    </w:p>
    <w:p w14:paraId="2342DF42" w14:textId="77777777" w:rsidR="006F31C3" w:rsidRDefault="006F31C3" w:rsidP="006F31C3">
      <w:pPr>
        <w:pStyle w:val="210"/>
        <w:shd w:val="clear" w:color="auto" w:fill="auto"/>
        <w:spacing w:before="0" w:after="0" w:line="463" w:lineRule="exact"/>
        <w:ind w:left="1380" w:firstLine="680"/>
        <w:jc w:val="both"/>
      </w:pPr>
      <w:r>
        <w:rPr>
          <w:rStyle w:val="21"/>
          <w:color w:val="000000"/>
        </w:rPr>
        <w:t>В работе было выявлено, что перспективным путем качественного по</w:t>
      </w:r>
      <w:r>
        <w:rPr>
          <w:rStyle w:val="21"/>
          <w:color w:val="000000"/>
        </w:rPr>
        <w:softHyphen/>
        <w:t>вышения эффективности функционирования региональных транспортных систем (при прочих равных условиях) является переход к синергетическому взаимодействию при формировании на региональном транспортном про</w:t>
      </w:r>
      <w:r>
        <w:rPr>
          <w:rStyle w:val="21"/>
          <w:color w:val="000000"/>
        </w:rPr>
        <w:softHyphen/>
        <w:t>странстве совокупности ЛТЛС.</w:t>
      </w:r>
    </w:p>
    <w:p w14:paraId="577BA9BD" w14:textId="77777777" w:rsidR="006F31C3" w:rsidRDefault="006F31C3" w:rsidP="006F31C3">
      <w:pPr>
        <w:pStyle w:val="210"/>
        <w:shd w:val="clear" w:color="auto" w:fill="auto"/>
        <w:spacing w:before="0" w:after="0" w:line="463" w:lineRule="exact"/>
        <w:ind w:left="1380" w:firstLine="680"/>
        <w:jc w:val="both"/>
      </w:pPr>
      <w:r>
        <w:rPr>
          <w:rStyle w:val="21"/>
          <w:color w:val="000000"/>
        </w:rPr>
        <w:t>Выявлено, что переход к синергии предполагает возникновение нового системного свойства - адаптивности (самоорганизации), которое реализуется в виде импульса саморазвития региональной транспортно-логистической системы.</w:t>
      </w:r>
    </w:p>
    <w:p w14:paraId="3E2B8B6E" w14:textId="77777777" w:rsidR="006F31C3" w:rsidRDefault="006F31C3" w:rsidP="006F31C3">
      <w:pPr>
        <w:pStyle w:val="210"/>
        <w:shd w:val="clear" w:color="auto" w:fill="auto"/>
        <w:spacing w:before="0" w:after="0" w:line="463" w:lineRule="exact"/>
        <w:ind w:left="1380" w:firstLine="680"/>
        <w:jc w:val="both"/>
      </w:pPr>
      <w:r>
        <w:rPr>
          <w:rStyle w:val="21"/>
          <w:color w:val="000000"/>
        </w:rPr>
        <w:t>Построение рациональной структуры региональной транспортной сис</w:t>
      </w:r>
      <w:r>
        <w:rPr>
          <w:rStyle w:val="21"/>
          <w:color w:val="000000"/>
        </w:rPr>
        <w:softHyphen/>
        <w:t>темы возможно на основе формирования совокупных транспортных полиго</w:t>
      </w:r>
      <w:r>
        <w:rPr>
          <w:rStyle w:val="21"/>
          <w:color w:val="000000"/>
        </w:rPr>
        <w:softHyphen/>
        <w:t>нов, которые включают локальные транспортно-логистические системы су</w:t>
      </w:r>
      <w:r>
        <w:rPr>
          <w:rStyle w:val="21"/>
          <w:color w:val="000000"/>
        </w:rPr>
        <w:softHyphen/>
        <w:t>хопутного (железнодорожного) и морского видов.</w:t>
      </w:r>
    </w:p>
    <w:p w14:paraId="2790D7A6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80" w:firstLine="680"/>
        <w:jc w:val="both"/>
      </w:pPr>
      <w:r>
        <w:rPr>
          <w:rStyle w:val="21"/>
          <w:color w:val="000000"/>
        </w:rPr>
        <w:t>Логистическая организация региональных транспортных систем позво</w:t>
      </w:r>
      <w:r>
        <w:rPr>
          <w:rStyle w:val="21"/>
          <w:color w:val="000000"/>
        </w:rPr>
        <w:softHyphen/>
        <w:t xml:space="preserve">ляет обеспечить единый тариф на единицу расстояния при перевозке грузов смежными видами транспорта в пределах определенной экспресс-линии и представляет собой </w:t>
      </w:r>
      <w:r>
        <w:rPr>
          <w:rStyle w:val="21"/>
          <w:color w:val="000000"/>
        </w:rPr>
        <w:lastRenderedPageBreak/>
        <w:t>основу экономической политики в сфере железнодорож</w:t>
      </w:r>
      <w:r>
        <w:rPr>
          <w:rStyle w:val="21"/>
          <w:color w:val="000000"/>
        </w:rPr>
        <w:softHyphen/>
        <w:t>ного транспорта</w:t>
      </w:r>
    </w:p>
    <w:p w14:paraId="7AADC93A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80" w:firstLine="680"/>
        <w:jc w:val="both"/>
      </w:pPr>
      <w:r>
        <w:rPr>
          <w:rStyle w:val="21"/>
          <w:color w:val="000000"/>
        </w:rPr>
        <w:t>В результате исследования отечественного и зарубежного опыта по</w:t>
      </w:r>
      <w:r>
        <w:rPr>
          <w:rStyle w:val="21"/>
          <w:color w:val="000000"/>
        </w:rPr>
        <w:softHyphen/>
        <w:t>строения транспортно-логистических систем было выяснено, что основным принципом их формирования в генеральном направлении «Восток - Запад» должен являться принцип дифференциации грузопотоков (экспортных - на иностранные морские терминалы, а импортных - на отечественные). При формировании транзитных материалопроводящих потоков на отечественные терминалы следует направлять грузы стратегических логистических цепочек, на иностранные - локальных, не затрагивающих систему интермодальных транспортных коридоров.</w:t>
      </w:r>
    </w:p>
    <w:p w14:paraId="780DB2AC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80" w:firstLine="680"/>
        <w:jc w:val="both"/>
      </w:pPr>
      <w:r>
        <w:rPr>
          <w:rStyle w:val="21"/>
          <w:color w:val="000000"/>
        </w:rPr>
        <w:t>Предложены методические обоснования обеспечения единого тарифа на единицу расстояния при перевозке грузов смежными видами транспорта в пределах определенной экспресс-линии, а также основные подходы к органи</w:t>
      </w:r>
      <w:r>
        <w:rPr>
          <w:rStyle w:val="21"/>
          <w:color w:val="000000"/>
        </w:rPr>
        <w:softHyphen/>
        <w:t>зации таких линий. В свою очередь, обеспечение единого тарифа на единицу расстояния при использовании смежных видов транспорта служит предпо</w:t>
      </w:r>
      <w:r>
        <w:rPr>
          <w:rStyle w:val="21"/>
          <w:color w:val="000000"/>
        </w:rPr>
        <w:softHyphen/>
        <w:t>сылкой логистической организации региональных транспортных систем.</w:t>
      </w:r>
    </w:p>
    <w:p w14:paraId="408C7362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80" w:firstLine="680"/>
        <w:jc w:val="both"/>
      </w:pPr>
      <w:r>
        <w:rPr>
          <w:rStyle w:val="21"/>
          <w:color w:val="000000"/>
        </w:rPr>
        <w:t>Сущностью рациональной логистической структуры транспортного пространства Октябрьской железной дороги является формирование сово</w:t>
      </w:r>
      <w:r>
        <w:rPr>
          <w:rStyle w:val="21"/>
          <w:color w:val="000000"/>
        </w:rPr>
        <w:softHyphen/>
        <w:t>купности не только меридианных, но и широтных экспресс-линий в преде</w:t>
      </w:r>
      <w:r>
        <w:rPr>
          <w:rStyle w:val="21"/>
          <w:color w:val="000000"/>
        </w:rPr>
        <w:softHyphen/>
        <w:t>лах всего транспортного пространства</w:t>
      </w:r>
    </w:p>
    <w:p w14:paraId="67335D07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80" w:firstLine="680"/>
        <w:jc w:val="both"/>
        <w:sectPr w:rsidR="006F31C3" w:rsidSect="006F31C3">
          <w:pgSz w:w="12240" w:h="15840"/>
          <w:pgMar w:top="689" w:right="1022" w:bottom="1081" w:left="70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К возможным экспресс-линиям в зоне тяготения Октябрьской железной дороги могут быть отнесены направления перевозки следующих грузов: же</w:t>
      </w:r>
      <w:r>
        <w:rPr>
          <w:rStyle w:val="21"/>
          <w:color w:val="000000"/>
        </w:rPr>
        <w:softHyphen/>
        <w:t>лезорудный концентрат, апатитовый концентрат, медно-никелевая руда и</w:t>
      </w:r>
    </w:p>
    <w:p w14:paraId="3884BAFF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80"/>
        <w:jc w:val="both"/>
      </w:pPr>
      <w:r>
        <w:rPr>
          <w:rStyle w:val="21"/>
          <w:color w:val="000000"/>
        </w:rPr>
        <w:lastRenderedPageBreak/>
        <w:t>файнштейн, никель, бумага, целлюлоза, так как по направениям их перевозки возможно использование нескольких видов транспорта (преимущественно, железнодорожный, морской и внутренний водный).</w:t>
      </w:r>
    </w:p>
    <w:p w14:paraId="5706A03A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80" w:firstLine="680"/>
        <w:jc w:val="both"/>
      </w:pPr>
      <w:r>
        <w:rPr>
          <w:rStyle w:val="21"/>
          <w:color w:val="000000"/>
        </w:rPr>
        <w:t>Основные грузопотоки экспортно-импортных и транзитных перевозок концентрируются по осям «Восток - Запад» и «Юг - Север» и совпадают с направлениями перевозок в межрегиональном сообщении внутри России, в районе которых сосредоточено свыше 80% населения, промышленного и сельскохозяйственного потенциала. Это означает, что развитие международ</w:t>
      </w:r>
      <w:r>
        <w:rPr>
          <w:rStyle w:val="21"/>
          <w:color w:val="000000"/>
        </w:rPr>
        <w:softHyphen/>
        <w:t>ных транспортных коридоров отвечает как внешним, так и внутранним инте</w:t>
      </w:r>
      <w:r>
        <w:rPr>
          <w:rStyle w:val="21"/>
          <w:color w:val="000000"/>
        </w:rPr>
        <w:softHyphen/>
        <w:t>ресам России.</w:t>
      </w:r>
    </w:p>
    <w:p w14:paraId="343DB7DF" w14:textId="77777777" w:rsidR="006F31C3" w:rsidRDefault="006F31C3" w:rsidP="006F31C3">
      <w:pPr>
        <w:pStyle w:val="210"/>
        <w:shd w:val="clear" w:color="auto" w:fill="auto"/>
        <w:spacing w:before="0" w:after="0" w:line="460" w:lineRule="exact"/>
        <w:ind w:left="1380" w:firstLine="680"/>
        <w:jc w:val="both"/>
      </w:pPr>
      <w:r>
        <w:rPr>
          <w:rStyle w:val="21"/>
          <w:color w:val="000000"/>
        </w:rPr>
        <w:t>Для обеспечения устойчивого функционирования экономики, поддер</w:t>
      </w:r>
      <w:r>
        <w:rPr>
          <w:rStyle w:val="21"/>
          <w:color w:val="000000"/>
        </w:rPr>
        <w:softHyphen/>
        <w:t>жания экономической безопасности страны необходимо поддержание такого уровня развития и функционирования транспортной инфраструктуры, кото</w:t>
      </w:r>
      <w:r>
        <w:rPr>
          <w:rStyle w:val="21"/>
          <w:color w:val="000000"/>
        </w:rPr>
        <w:softHyphen/>
        <w:t>рый позволяет при любых условиях удовлетворять жизненно важные по</w:t>
      </w:r>
      <w:r>
        <w:rPr>
          <w:rStyle w:val="21"/>
          <w:color w:val="000000"/>
        </w:rPr>
        <w:softHyphen/>
        <w:t>требности экономики, населения и вооруженных сил в перевозках, а также сохраняет экономическое единство страны путем создания условий для раз</w:t>
      </w:r>
      <w:r>
        <w:rPr>
          <w:rStyle w:val="21"/>
          <w:color w:val="000000"/>
        </w:rPr>
        <w:softHyphen/>
        <w:t>вития транспортно-экономических связей между ее регионами. Роль транс</w:t>
      </w:r>
      <w:r>
        <w:rPr>
          <w:rStyle w:val="21"/>
          <w:color w:val="000000"/>
        </w:rPr>
        <w:softHyphen/>
        <w:t>порта вообще, и железнодорожного - в частности, состоит в том, чтобы про</w:t>
      </w:r>
      <w:r>
        <w:rPr>
          <w:rStyle w:val="21"/>
          <w:color w:val="000000"/>
        </w:rPr>
        <w:softHyphen/>
        <w:t>водить согласованную стратегию развития транспортной системы, направ</w:t>
      </w:r>
      <w:r>
        <w:rPr>
          <w:rStyle w:val="21"/>
          <w:color w:val="000000"/>
        </w:rPr>
        <w:softHyphen/>
        <w:t>ленную на обеспечение экономических и национальных интересов России.</w:t>
      </w:r>
    </w:p>
    <w:p w14:paraId="15A2864F" w14:textId="3EC3C7F2" w:rsidR="006F31C3" w:rsidRPr="006F31C3" w:rsidRDefault="006F31C3" w:rsidP="006F31C3">
      <w:r>
        <w:rPr>
          <w:rStyle w:val="21"/>
          <w:color w:val="000000"/>
        </w:rPr>
        <w:t>Перспектива развития транспортного пространства Северо-западного федерального округа видится в комплексном использовании возможности транзита магистральных грузов с вовлечением в хозяйственный оборот же</w:t>
      </w:r>
      <w:r>
        <w:rPr>
          <w:rStyle w:val="21"/>
          <w:color w:val="000000"/>
        </w:rPr>
        <w:softHyphen/>
        <w:t>лезнодорожных, морских, автомобильных и внутренних водных путей в сис</w:t>
      </w:r>
      <w:r>
        <w:rPr>
          <w:rStyle w:val="21"/>
          <w:color w:val="000000"/>
        </w:rPr>
        <w:softHyphen/>
        <w:t>теме Евроазиатских интермодальных коридоров.</w:t>
      </w:r>
    </w:p>
    <w:sectPr w:rsidR="006F31C3" w:rsidRPr="006F31C3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C9D0" w14:textId="77777777" w:rsidR="00A96FA5" w:rsidRDefault="00A96FA5">
      <w:pPr>
        <w:spacing w:after="0" w:line="240" w:lineRule="auto"/>
      </w:pPr>
      <w:r>
        <w:separator/>
      </w:r>
    </w:p>
  </w:endnote>
  <w:endnote w:type="continuationSeparator" w:id="0">
    <w:p w14:paraId="09A94DE2" w14:textId="77777777" w:rsidR="00A96FA5" w:rsidRDefault="00A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8065" w14:textId="77777777" w:rsidR="00A96FA5" w:rsidRDefault="00A96FA5">
      <w:pPr>
        <w:spacing w:after="0" w:line="240" w:lineRule="auto"/>
      </w:pPr>
      <w:r>
        <w:separator/>
      </w:r>
    </w:p>
  </w:footnote>
  <w:footnote w:type="continuationSeparator" w:id="0">
    <w:p w14:paraId="29CA53C6" w14:textId="77777777" w:rsidR="00A96FA5" w:rsidRDefault="00A9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1725" w14:textId="3B60239E" w:rsidR="006F31C3" w:rsidRDefault="006F31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F822EC" wp14:editId="34910B02">
              <wp:simplePos x="0" y="0"/>
              <wp:positionH relativeFrom="page">
                <wp:posOffset>4159885</wp:posOffset>
              </wp:positionH>
              <wp:positionV relativeFrom="page">
                <wp:posOffset>351155</wp:posOffset>
              </wp:positionV>
              <wp:extent cx="89535" cy="204470"/>
              <wp:effectExtent l="0" t="0" r="0" b="0"/>
              <wp:wrapNone/>
              <wp:docPr id="214" name="Надпись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87AF" w14:textId="77777777" w:rsidR="006F31C3" w:rsidRDefault="006F31C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822EC" id="_x0000_t202" coordsize="21600,21600" o:spt="202" path="m,l,21600r21600,l21600,xe">
              <v:stroke joinstyle="miter"/>
              <v:path gradientshapeok="t" o:connecttype="rect"/>
            </v:shapetype>
            <v:shape id="Надпись 214" o:spid="_x0000_s1028" type="#_x0000_t202" style="position:absolute;margin-left:327.55pt;margin-top:27.65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" filled="f" stroked="f">
              <v:textbox style="mso-fit-shape-to-text:t" inset="0,0,0,0">
                <w:txbxContent>
                  <w:p w14:paraId="436087AF" w14:textId="77777777" w:rsidR="006F31C3" w:rsidRDefault="006F31C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6F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A5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5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,2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102866</TotalTime>
  <Pages>8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6971</cp:revision>
  <dcterms:created xsi:type="dcterms:W3CDTF">2024-06-20T08:51:00Z</dcterms:created>
  <dcterms:modified xsi:type="dcterms:W3CDTF">2024-10-13T19:18:00Z</dcterms:modified>
  <cp:category/>
</cp:coreProperties>
</file>