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56EE5" w14:textId="77777777" w:rsidR="00A9646C" w:rsidRDefault="00A9646C" w:rsidP="00A9646C">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управленческий учет на предприятиях химической промышленности</w:t>
      </w:r>
    </w:p>
    <w:p w14:paraId="308E354F" w14:textId="77777777" w:rsidR="00A9646C" w:rsidRDefault="00A9646C" w:rsidP="00A9646C">
      <w:pPr>
        <w:rPr>
          <w:rFonts w:ascii="Verdana" w:hAnsi="Verdana"/>
          <w:color w:val="000000"/>
          <w:sz w:val="18"/>
          <w:szCs w:val="18"/>
          <w:shd w:val="clear" w:color="auto" w:fill="FFFFFF"/>
        </w:rPr>
      </w:pPr>
    </w:p>
    <w:p w14:paraId="1379AD12" w14:textId="77777777" w:rsidR="00A9646C" w:rsidRDefault="00A9646C" w:rsidP="00A964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Яркова, Илона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F14CCD"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2010</w:t>
      </w:r>
    </w:p>
    <w:p w14:paraId="6D1C3654"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5D16E5"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Яркова, Илона Валерьевна</w:t>
      </w:r>
    </w:p>
    <w:p w14:paraId="04443C11"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C108CE"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7B9C41"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264627"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Волгоград</w:t>
      </w:r>
    </w:p>
    <w:p w14:paraId="045E0629"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1F0B05"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08.00.12</w:t>
      </w:r>
    </w:p>
    <w:p w14:paraId="0FF6742B"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D355AE"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8B0007" w14:textId="77777777" w:rsidR="00A9646C" w:rsidRDefault="00A9646C" w:rsidP="00A964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8CE449" w14:textId="77777777" w:rsidR="00A9646C" w:rsidRDefault="00A9646C" w:rsidP="00A9646C">
      <w:pPr>
        <w:spacing w:line="270" w:lineRule="atLeast"/>
        <w:rPr>
          <w:rFonts w:ascii="Verdana" w:hAnsi="Verdana"/>
          <w:color w:val="000000"/>
          <w:sz w:val="18"/>
          <w:szCs w:val="18"/>
        </w:rPr>
      </w:pPr>
      <w:r>
        <w:rPr>
          <w:rFonts w:ascii="Verdana" w:hAnsi="Verdana"/>
          <w:color w:val="000000"/>
          <w:sz w:val="18"/>
          <w:szCs w:val="18"/>
        </w:rPr>
        <w:t>216</w:t>
      </w:r>
    </w:p>
    <w:p w14:paraId="6D1E92E4" w14:textId="77777777" w:rsidR="00A9646C" w:rsidRDefault="00A9646C" w:rsidP="00A964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Яркова, Илона Валерьевна</w:t>
      </w:r>
    </w:p>
    <w:p w14:paraId="48F634E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5785E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40B9243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предпосылки возникновения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9B04E3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механизм стратегического управленческого учета.</w:t>
      </w:r>
    </w:p>
    <w:p w14:paraId="1BB673B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Стратегия как информационный элемент системного механизма стратегического управленческого учета.</w:t>
      </w:r>
    </w:p>
    <w:p w14:paraId="41813EF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СОВРЕМЕННЫХ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ХИМИЧЕСКОЙ ПРОМЫШЛЕННОСТИ.</w:t>
      </w:r>
    </w:p>
    <w:p w14:paraId="165978A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Экономический анализ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химической</w:t>
      </w:r>
      <w:r>
        <w:rPr>
          <w:rStyle w:val="WW8Num2z0"/>
          <w:rFonts w:ascii="Verdana" w:hAnsi="Verdana"/>
          <w:color w:val="000000"/>
          <w:sz w:val="18"/>
          <w:szCs w:val="18"/>
        </w:rPr>
        <w:t> </w:t>
      </w:r>
      <w:r>
        <w:rPr>
          <w:rFonts w:ascii="Verdana" w:hAnsi="Verdana"/>
          <w:color w:val="000000"/>
          <w:sz w:val="18"/>
          <w:szCs w:val="18"/>
        </w:rPr>
        <w:t>промышленности.</w:t>
      </w:r>
    </w:p>
    <w:p w14:paraId="0175656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организации стратегического управленческого учета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FBEBFC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Алгоритм использования инструментов стратегического управленческого учета.</w:t>
      </w:r>
    </w:p>
    <w:p w14:paraId="23D0466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РАЗРАБОТКА МОДЕЛИ СТРАТЕГИЧЕСКОГО УПРАВЛЕНЧЕСКОГО УЧЕТА НА ПРЕДПРИЯТИЯХ ХИМИЧЕСКОЙ ПРОМЫШЛЕННОСТИ</w:t>
      </w:r>
    </w:p>
    <w:p w14:paraId="082AC91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Центр стратегического моделирования как информационно-аналитическая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предприятии.</w:t>
      </w:r>
    </w:p>
    <w:p w14:paraId="6C71080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затрат для обеспечения качества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74DCB1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Интегративная модель организации стратегического управленческого учета на предприятиях химической промышленности.</w:t>
      </w:r>
    </w:p>
    <w:p w14:paraId="0E764CF1" w14:textId="77777777" w:rsidR="00A9646C" w:rsidRDefault="00A9646C" w:rsidP="00A9646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"Стратегический управленческий учет на предприятиях химической промышленности"</w:t>
      </w:r>
    </w:p>
    <w:p w14:paraId="6B72638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неожиданностей первоочередной задачей для химических предприятий становится разработка и внедрение нового механизма организации информационно-аналитического обеспечения, позволяющего реагировать на изменения извне, как путем оптимизации внутренних ресурсов, так и с помощью ориентации на анализ внешних факторов. Такая обстановка требует определенной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гибкости, перехода на стратегический образ мышления бухгалтеров-аналитиков, повышения качества информации, необходимой для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химической отрасли посредством адаптации к изменениям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E6067A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меняющимися условиями, требующими крайне обоснованного подхода к разработке и реализации стратегии развития предприятиями, особенно актуальным становится вопрос исследования прогностической функции управленческого учета, играющей важную роль при формировании информационной базы для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(стратегических) управленческих решений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7374CA5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химические предприятия зачастую не вовремя реагируют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вызовы среды при подготовке стратегических управленческих решений, тем самым теряют возможности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от воздействия грядущих изменений. В этой связи одна из ключевых проблем предприятий отрасли выражается в выработке единого алгоритма организации стратегического управленческого учета, который сделает возможным исполнение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учет внешней среды и ее изменений с целью достижения качественных эффектов и обеспечения долгосрочных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6282EAD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усовершенствование системы управленческого учета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сопряжено с рядом проблем, связанных с множественностью концептуальных подходов к ее формированию и спецификой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Эти проблемы были и остаются предметом исследования многих ведущих зарубежных и российских ученых.</w:t>
      </w:r>
    </w:p>
    <w:p w14:paraId="5378B497"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Ввиду осознания нестабильности рыночной среды, обсуждение проблем, связанных с целесообразностью и необходимостью совершенствовать и оптимизировать процессы организации управленческого учета, а также разработка методических рекомендаций для предприятий отдельных отраслей народного хозяйства по внедрению отдельных элементов управленческого учета, привлекают внимание ведущих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58B4E74F"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основы формирования стратегических аспектов управленческого учета были заложены в трудах таких известных зарубежных ученых, как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М. Бромвич, К. Друри, И. Иниз, Р.С.</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У. Кинг, Д. Клиланд, Д.П.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Б. Райан, К. Симмондз, К. Уорд, положения которых были развиты отечественными учеными с целью их адаптации к российским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числе этих ученых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А.В. Балановская, Н.М. Блаженкова,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В.Э. Керимов, Н.П. Кондраков,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В.И. Ткач, Н.В.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многие др.</w:t>
      </w:r>
    </w:p>
    <w:p w14:paraId="2F1AB577"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посвященные развитию отдельных элементов стратегического управленческого учета в контексте российской бизнес-среды, представлены в трудах И.Н. Богатой, А.В.</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И.В. Кухтиной, В.В. Лесняк, Л.В.</w:t>
      </w:r>
      <w:r>
        <w:rPr>
          <w:rStyle w:val="WW8Num2z0"/>
          <w:rFonts w:ascii="Verdana" w:hAnsi="Verdana"/>
          <w:color w:val="000000"/>
          <w:sz w:val="18"/>
          <w:szCs w:val="18"/>
        </w:rPr>
        <w:t> </w:t>
      </w:r>
      <w:r>
        <w:rPr>
          <w:rStyle w:val="WW8Num3z0"/>
          <w:rFonts w:ascii="Verdana" w:hAnsi="Verdana"/>
          <w:color w:val="4682B4"/>
          <w:sz w:val="18"/>
          <w:szCs w:val="18"/>
        </w:rPr>
        <w:t>Перекрестовой</w:t>
      </w:r>
      <w:r>
        <w:rPr>
          <w:rFonts w:ascii="Verdana" w:hAnsi="Verdana"/>
          <w:color w:val="000000"/>
          <w:sz w:val="18"/>
          <w:szCs w:val="18"/>
        </w:rPr>
        <w:t>, Е.Н. Токмаковой, А.Н. Щемелева и др.</w:t>
      </w:r>
    </w:p>
    <w:p w14:paraId="2EB0620F"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Некоторыми вопросами, касающимися методики формирования стратегии, разработки и принятия стратегических управленческих решений, учитывающими специфику деятельности предприятий химической промышленности занимались такие ученые, как И.В.</w:t>
      </w:r>
      <w:r>
        <w:rPr>
          <w:rStyle w:val="WW8Num2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В.Ю. Коновалов, Н.Н. Косинова, Д.В.</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Style w:val="WW8Num2z0"/>
          <w:rFonts w:ascii="Verdana" w:hAnsi="Verdana"/>
          <w:color w:val="000000"/>
          <w:sz w:val="18"/>
          <w:szCs w:val="18"/>
        </w:rPr>
        <w:t> </w:t>
      </w:r>
      <w:r>
        <w:rPr>
          <w:rFonts w:ascii="Verdana" w:hAnsi="Verdana"/>
          <w:color w:val="000000"/>
          <w:sz w:val="18"/>
          <w:szCs w:val="18"/>
        </w:rPr>
        <w:t>и др.</w:t>
      </w:r>
    </w:p>
    <w:p w14:paraId="3FAEAC6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аспекты системной организации стратегического управленческого учета, несмотря на их актуальность, исследованы до сих пор недостаточно, ряд разработанных формализованных процедур авторами предлагается к использованию без учета особенностей ситуации и состояния потенциала российских организаций. Нерешенным остается ряд проблем концептуального характера,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 xml:space="preserve">в теоретической интерпретации которых осложняет прикладные решения в области стратегического управленческого учета. Актуальность </w:t>
      </w:r>
      <w:r>
        <w:rPr>
          <w:rFonts w:ascii="Verdana" w:hAnsi="Verdana"/>
          <w:color w:val="000000"/>
          <w:sz w:val="18"/>
          <w:szCs w:val="18"/>
        </w:rPr>
        <w:lastRenderedPageBreak/>
        <w:t>диссертационного исследования, его практическая значимость обусловили цель, и определили задачи диссертационного исследования.</w:t>
      </w:r>
    </w:p>
    <w:p w14:paraId="2B187B7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диссертационной работы состоит в разработке системы стратегического управленческого учета, ее механизма, модели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позволяющих повысить функциональную действенность управленческих решений с ориентацией на реализацию стратегии предприятиями химической промышленности.</w:t>
      </w:r>
    </w:p>
    <w:p w14:paraId="6544E608"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диссертационной работы были поставлены следующие задачи теоретического и прикладного характера:</w:t>
      </w:r>
    </w:p>
    <w:p w14:paraId="1F39B965"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исторические предпосылки становления стратегического управленческого учета путем эволюционного анализа учетно-управленческих теорий в разные исторические периоды;</w:t>
      </w:r>
    </w:p>
    <w:p w14:paraId="048A0E2B"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теоретико-методологические подходы к построению системы стратегического управленческого учета, определить его качественные характеристики, конкретизировать задачи на основе анализа проблемных мест в деятельности промышленных предприятий;</w:t>
      </w:r>
    </w:p>
    <w:p w14:paraId="3F4E3D1F"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системно представить институционально-функциональную структуру механизма формирования стратегического управленческого учета, а также выявить современные тенденции использования его инструментов на промышленном предприятии;</w:t>
      </w:r>
    </w:p>
    <w:p w14:paraId="378B9C43"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и раскрыть содержание особенностей организации управленческого учета на предприятиях химической отрасли;</w:t>
      </w:r>
    </w:p>
    <w:p w14:paraId="01F6938E"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затрат, позволяющую формировать релевантную информацию для принятия различных типов стратегических управленческих решений;</w:t>
      </w:r>
    </w:p>
    <w:p w14:paraId="6B876090"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возможности центра стратегического моделирования для увеличения информационной емкости банка сценарно-вариантных решений предприятий химической промышленности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их функционирования;</w:t>
      </w:r>
    </w:p>
    <w:p w14:paraId="43905413"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системы стратегического управленческого учета на предприятиях химической промышленности с выделением этапов ее формирования, определением структурных элементов системы и обоснованием интегративных связей между ними.</w:t>
      </w:r>
    </w:p>
    <w:p w14:paraId="12F62CB4"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служит совокупность л ч причинно-следственных связей, организационно-экономических отношений, возникающих в процессе трансформации системы управленческого учета при формировании и реализации стратегии предприятия, и позволяющих обеспечить их жизнеспособность, гибкость, непрерывность и устойчивое развитие.</w:t>
      </w:r>
    </w:p>
    <w:p w14:paraId="091DBA07"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система управленческого учета на предприятиях, рассматриваемая в контексте сопряжения ее механизмов и инструментов с учетом отраслевой специфики предприятий химической промышленности.</w:t>
      </w:r>
    </w:p>
    <w:p w14:paraId="547660B4"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Теоретическую базу исследования составили фундаментальные положения и категориальный аппарат, развитый отечественной и зарубежной научными школами в области теории, методологии и организации управленческого учета и его отдельных элементов применительно к субъектам хозяйствования различных отраслей промышленности.</w:t>
      </w:r>
    </w:p>
    <w:p w14:paraId="5C68C224"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база исследования основывалась на методологии системного анализа, дающей возможность раскрыть структуру и причинно-следственные связи построения системы управленческого учета, осуществить прогноз ее развития и сформировать предложения по ее дальнейшему совершенствованию. Использован сравнительный анализ, метод аналогий, экспертный анализ, обработка эмпирических данных для выявления тенденций эволюции системы управленческого учета, экстраполяции тенденций.</w:t>
      </w:r>
    </w:p>
    <w:p w14:paraId="39ECB65F"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статистических органов Российской Федерации и Комитета экономики Администрации Волгоградской области, научная и периодическая литература по исследуемой проблеме,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предприятий химической промышленности Волгоградской области, а также экспертные данные, полученные из сети Интернет и результаты, полученные лично автором в процессе исследовательской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491D2571"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разработке системы стратегического управленческого учета в организациях и ее применении для обоснования интегративной модели на предприятиях химической отрасли. Элементы научной новизны представлены следующими результатами:</w:t>
      </w:r>
    </w:p>
    <w:p w14:paraId="7E322C1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формирующие системную организацию управленческого учета посредством повышения его информационной емкости: механизм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стратегическая информация, а также понятие системы стратегического управленческого учета; выделены качественные характеристики стратегического управленческого учета (гибкость, устойчивость, оптимальность, потенциал и синергизм), необходимые для переориентирования управления на решение новых стратегических задач и способствующие достижению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предприятиями промышленности;</w:t>
      </w:r>
    </w:p>
    <w:p w14:paraId="65D2C94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адаптационного внедрения инструментов стратегического управленческого учета, поэтапно встраиваемых в систему стратегического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которое отличается комплексной ориентацией на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эффективности, продиктованные стратегией предприятия, а также параллельной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с учетом стратегических затрат и проведением стратегического анализа; определен порядок регламентации управленческого учета и разработан проект "Регламента стратегического бюджетирования", основанный на формализации прав и обязанностей всех участников, влияющих на информацию, сгенерированную в системе управленческого учета, через выделение центров стратегической ответственности;</w:t>
      </w:r>
    </w:p>
    <w:p w14:paraId="62813928"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выделена система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учета затрат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и сформированы характерные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с целью обеспечения информацией о поведении стратегических затрат для регулярного контроля за исполнением показателей стратегических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своевременной их корректировки;</w:t>
      </w:r>
    </w:p>
    <w:p w14:paraId="127A977D"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введены новые формы учетно-управленческой документации для предприятий химической промышленности, содержащие</w:t>
      </w:r>
      <w:r>
        <w:rPr>
          <w:rStyle w:val="WW8Num2z0"/>
          <w:rFonts w:ascii="Verdana" w:hAnsi="Verdana"/>
          <w:color w:val="000000"/>
          <w:sz w:val="18"/>
          <w:szCs w:val="18"/>
        </w:rPr>
        <w:t> </w:t>
      </w:r>
      <w:r>
        <w:rPr>
          <w:rStyle w:val="WW8Num3z0"/>
          <w:rFonts w:ascii="Verdana" w:hAnsi="Verdana"/>
          <w:color w:val="4682B4"/>
          <w:sz w:val="18"/>
          <w:szCs w:val="18"/>
        </w:rPr>
        <w:t>импортируемые</w:t>
      </w:r>
      <w:r>
        <w:rPr>
          <w:rStyle w:val="WW8Num2z0"/>
          <w:rFonts w:ascii="Verdana" w:hAnsi="Verdana"/>
          <w:color w:val="000000"/>
          <w:sz w:val="18"/>
          <w:szCs w:val="18"/>
        </w:rPr>
        <w:t> </w:t>
      </w:r>
      <w:r>
        <w:rPr>
          <w:rFonts w:ascii="Verdana" w:hAnsi="Verdana"/>
          <w:color w:val="000000"/>
          <w:sz w:val="18"/>
          <w:szCs w:val="18"/>
        </w:rPr>
        <w:t>в систему бюджетирования нефинансовые целевые показатели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стратегических расходов", "Бюджет укрепления рыночных позиций", "Бюджет оптимизации внутренних ресурсов" и "Бюджет развития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 охватывающие показатели эффективности реализации стратегии развития предприятия ("Отчет об эффективности работы центров стратегической ответственности", "Отчет о достижении стратегических целей предприятия");</w:t>
      </w:r>
    </w:p>
    <w:p w14:paraId="041255B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авторский подход к организации стратегического управленческого учета на предприятиях химической промышленности, согласно которому выявлена необходимость создания комплексной учетноаналитической информационной службы, представленной центром стратегического моделирования, что позволит настроить процесс сбора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стратегической информации на реализацию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целей предприятия;</w:t>
      </w:r>
    </w:p>
    <w:p w14:paraId="4E6F86B4"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интегративная модель организации стратегического управленческого учета для предприятий химической промышленности, состоящая из трех взаимодополняющих этапов - проведения стратегического анализа с позиции выбора объектов учета, внедрения стратегии активного выживания путем определения областей целевых показателей и их реализации путем внедрения инструментов учета, а также результирующего этапа, позволяющего воплотить стратегию развития на базе нового информационного потенциала и получить максимальный эффект от принятия управленческих решений.</w:t>
      </w:r>
    </w:p>
    <w:p w14:paraId="278F81D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уточнении и дополнении понятийного аппарата теории управленческого учета, его совершенствовании и развитии концептуально-методологических элементов. Полученные в ходе исследования выводы и рекомендации могут быть использованы для обоснования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и эффективных систем управленческого учета на промышленных предприятиях, а также для своевременной диагностики проблем их информационно-аналитического обеспечения.</w:t>
      </w:r>
    </w:p>
    <w:p w14:paraId="4774851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заключается в том, что его </w:t>
      </w:r>
      <w:r>
        <w:rPr>
          <w:rFonts w:ascii="Verdana" w:hAnsi="Verdana"/>
          <w:color w:val="000000"/>
          <w:sz w:val="18"/>
          <w:szCs w:val="18"/>
        </w:rPr>
        <w:lastRenderedPageBreak/>
        <w:t>теоретические результаты доведены до практических выводов и рекомендаций, позволяющих организовать эффективное информационное обеспечение управленческих решений на предприятиях химической отрасли, имеющих специфические черты при выработке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стратегии развития, выборе методов учета, создании центра стратегического моделирования.</w:t>
      </w:r>
    </w:p>
    <w:p w14:paraId="5C21E25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в ходе исследования результаты нашли отражение в материалах II Всероссийской научно-практической конференции (г. Ростов), XII Региональной конференции молодых исследователей Волгоградской области (г. Волгоград), а также вузовских и межвузовских научных конференциях Волгоградского государственного университета. Основные теоретические разработки используются в учебном процессе при подготовке бакалавров и специалистов в курсах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в Волгоградском государственном университете. Отдельные практические положения внедрены и используются на крупнейших предприятиях химической промышленности Волгоградской области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"Каустик", В ОАО "Химпром"), о чем свидетельствуют справки о внедрении результатов исследования.</w:t>
      </w:r>
    </w:p>
    <w:p w14:paraId="1AF45B6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14 работ общим объемом 6,9 п.л., в том числе 5 работ — в рецензируемых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w:t>
      </w:r>
    </w:p>
    <w:p w14:paraId="2B6247D2"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 Список использованной литературы содержит 183 источника. В работе представлено 6 таблиц, 25 рисунков, 14 приложений. Объем диссертации составляет 190 страниц машинописного текста.</w:t>
      </w:r>
    </w:p>
    <w:p w14:paraId="746A03E0" w14:textId="77777777" w:rsidR="00A9646C" w:rsidRDefault="00A9646C" w:rsidP="00A964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Яркова, Илона Валерьевна</w:t>
      </w:r>
    </w:p>
    <w:p w14:paraId="2223983F"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9463B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концептуально-методологических проблем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с учетом особенностей функционирования предприятий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позволяют сформулировать основные результаты исследования.</w:t>
      </w:r>
    </w:p>
    <w:p w14:paraId="39C1E0C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Конгруэнтность современного делового пространства заставляет руководство предприятий наиболее серьезно относиться к расстановке приоритетов, которые все чаще выражаются в острой потребности формирования</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функционирующей системы управленческого учета. Именно она способна полноценно раскрыть информационное пространство лицам, принимающим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с соответствующим уровнем обеспечения качества и превратить изменения внешнего окружения в благоприятные возможности и результаты. Изменчивость окружающей среды и необходимость поиска способов исполнения</w:t>
      </w:r>
      <w:r>
        <w:rPr>
          <w:rStyle w:val="WW8Num2z0"/>
          <w:rFonts w:ascii="Verdana" w:hAnsi="Verdana"/>
          <w:color w:val="000000"/>
          <w:sz w:val="18"/>
          <w:szCs w:val="18"/>
        </w:rPr>
        <w:t> </w:t>
      </w:r>
      <w:r>
        <w:rPr>
          <w:rStyle w:val="WW8Num3z0"/>
          <w:rFonts w:ascii="Verdana" w:hAnsi="Verdana"/>
          <w:color w:val="4682B4"/>
          <w:sz w:val="18"/>
          <w:szCs w:val="18"/>
        </w:rPr>
        <w:t>вмененной</w:t>
      </w:r>
      <w:r>
        <w:rPr>
          <w:rStyle w:val="WW8Num2z0"/>
          <w:rFonts w:ascii="Verdana" w:hAnsi="Verdana"/>
          <w:color w:val="000000"/>
          <w:sz w:val="18"/>
          <w:szCs w:val="18"/>
        </w:rPr>
        <w:t> </w:t>
      </w:r>
      <w:r>
        <w:rPr>
          <w:rFonts w:ascii="Verdana" w:hAnsi="Verdana"/>
          <w:color w:val="000000"/>
          <w:sz w:val="18"/>
          <w:szCs w:val="18"/>
        </w:rPr>
        <w:t>управленческому учету прогностической функции предопределило выделение и дальнейшее развитие его отдельной ветви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DD9442D"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диссертантом исследования исторических предпосылок возникновения, а также сравнительного анализа подходов к определению категории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(среди исследователей наблюдается приверженность одному из трех подходов: акцент на анализе параметров</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окружения, акцент на связи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с долгосрочными целями предприятия и акцент на деятельности по разработке и реализации стратегии) была сформирована синтезированная авторская трактовка, усиленная повышенным значением информационной емкости, и предложено понятие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информации.</w:t>
      </w:r>
    </w:p>
    <w:p w14:paraId="7319654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под</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управленческим учетом понимается система оценки стратегических вызовов внешней среды и внутреннего потенциала предприятия с целью получения и представления емкой стратегической информации, направленной на разработку и реализацию стратегии предприятия.</w:t>
      </w:r>
    </w:p>
    <w:p w14:paraId="304F93C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 xml:space="preserve">информация определяется автором как совокупность данных о внутреннем и </w:t>
      </w:r>
      <w:r>
        <w:rPr>
          <w:rFonts w:ascii="Verdana" w:hAnsi="Verdana"/>
          <w:color w:val="000000"/>
          <w:sz w:val="18"/>
          <w:szCs w:val="18"/>
        </w:rPr>
        <w:lastRenderedPageBreak/>
        <w:t>внешнем окружении, способных помочь в реализации стратегических целей предприятия путем формирования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 использование которых позволит в будущем сохранить и укрепить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позиции предприятия. В качестве специфических признаков стратегической информации можно выделить ее</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характер, отражающий взаимосвязи различных показателей и их динамику. В ходе исследования было выявлено, что объем такой информации значителен, а ее использование в силу ряда обстоятельств является нецелесообразным, что в конечном итоге приводит к принятию некачественных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7E5600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данные обстоятельства, было доказано, что достижение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имеет прямую связь с необходимостью повышения качества стратегической информации и системы стратегического управленческого учета в целом, в связи с чем предложено выделять его качественные характеристики для переориентирования на решение новых задач, использования адекватных условиям форм,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К ним относятся:</w:t>
      </w:r>
    </w:p>
    <w:p w14:paraId="35A10C56"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синергизм как способность повышать уровень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всех структурных подразделений и функциональных элементов стратегического управления;</w:t>
      </w:r>
    </w:p>
    <w:p w14:paraId="7E631063"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гибкость как умение системно реагировать на внешние изменения эффективными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решениями;</w:t>
      </w:r>
    </w:p>
    <w:p w14:paraId="39789B4E"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оптимальность как умение сочетать достаточную эффективность стратегии с относительным минимумом затраченных ресурсов;</w:t>
      </w:r>
    </w:p>
    <w:p w14:paraId="62EAC431"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потенциал как поиск возможностей, ограничений и перспектив деятельности путем эффективного использования стратегических ресурсов;</w:t>
      </w:r>
    </w:p>
    <w:p w14:paraId="6375893B"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устойчивость как способность сохранения количественных и качественных сдвигов в саморазвитии.</w:t>
      </w:r>
    </w:p>
    <w:p w14:paraId="2F1E78D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Расширение горизонтов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пространства и требований к его организации на современном (</w:t>
      </w:r>
      <w:r>
        <w:rPr>
          <w:rStyle w:val="WW8Num3z0"/>
          <w:rFonts w:ascii="Verdana" w:hAnsi="Verdana"/>
          <w:color w:val="4682B4"/>
          <w:sz w:val="18"/>
          <w:szCs w:val="18"/>
        </w:rPr>
        <w:t>стратегическом</w:t>
      </w:r>
      <w:r>
        <w:rPr>
          <w:rFonts w:ascii="Verdana" w:hAnsi="Verdana"/>
          <w:color w:val="000000"/>
          <w:sz w:val="18"/>
          <w:szCs w:val="18"/>
        </w:rPr>
        <w:t>) этапе обусловливает появление ряда задач, постановка и реализация которых позволит решить возникающие проблемы и увеличить эффективность стратегического управленческого учета в целом. Учитывая сложность и инвариантность решений обозначенных задач, по мнению автора, их практическая реализация возможна только с помощью выработки единого комплексного подхода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управленческому учету, увязывающего его отдельные элементы в единый системный механизм.</w:t>
      </w:r>
    </w:p>
    <w:p w14:paraId="3F0DE8B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механизма стратегического управленческого учета предлагается понимать совокупность действий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стратегической информации для обеспечения оптимального функционирования информационной системы, нацеленной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Эти действия взаимоувязываются в системе методов, функций, процессов, инструментов, а также стратегий, подверженных</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в ходе достижения поставленных ориентиров стратегического развития.</w:t>
      </w:r>
    </w:p>
    <w:p w14:paraId="13A5281F"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центральным элементом механизма стратегического управленческого учета на производственных предприятиях является стратегия развития, поскольку с ухудшением информационной ясности о будущей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рынка и потенциале предприятия, усложняются условия выбора альтернатив при принятии управленческих решений, и наоборот.</w:t>
      </w:r>
    </w:p>
    <w:p w14:paraId="4200E1DD"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систематизирована информация внешнего и внутреннего характера в разрезе базовых функциональных стратегий (производственной,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Fonts w:ascii="Verdana" w:hAnsi="Verdana"/>
          <w:color w:val="000000"/>
          <w:sz w:val="18"/>
          <w:szCs w:val="18"/>
        </w:rPr>
        <w:t>, инновационной, стратегии управления персоналом, стратегии управления рисками), лежащих в основе информационных связей между руководством и функциональными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w:t>
      </w:r>
    </w:p>
    <w:p w14:paraId="36E5A26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Благодаря созданию на предприятии системы информационного обеспечения базовых функциональных стратегий станет возможным сформировать благоприятные внутренние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правовые, экономические и социальные условия развития всех сфер деятельности предприятия с учетом влияния факторов внешней среды.</w:t>
      </w:r>
    </w:p>
    <w:p w14:paraId="2293BEA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показало, что методика организации стратегического управленческого учета, а </w:t>
      </w:r>
      <w:r>
        <w:rPr>
          <w:rFonts w:ascii="Verdana" w:hAnsi="Verdana"/>
          <w:color w:val="000000"/>
          <w:sz w:val="18"/>
          <w:szCs w:val="18"/>
        </w:rPr>
        <w:lastRenderedPageBreak/>
        <w:t>также процесс разработки и принятия стратегических управленческих решений на предприятиях химического комплекса связаны с особенностями проистекания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бизнес-процессов. Проведен анализ - состояния предприятий химической отрасли, дана оценка организации стратегического управленческого учета, в результате чего выявлена следующая совокупность проблемообразующих факторов, определяющих стержневые особенности формирования информационного обеспечения:</w:t>
      </w:r>
    </w:p>
    <w:p w14:paraId="1904FA56"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возрастающая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усложнение позиций российских химических компаний на отечественном и международном рынках;</w:t>
      </w:r>
    </w:p>
    <w:p w14:paraId="6F047288"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ослабевание возможностей выдерживать</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конкуренцию, необходимость структурной перестройки затрат, предполагающей снижение высокой доли</w:t>
      </w:r>
      <w:r>
        <w:rPr>
          <w:rStyle w:val="WW8Num2z0"/>
          <w:rFonts w:ascii="Verdana" w:hAnsi="Verdana"/>
          <w:color w:val="000000"/>
          <w:sz w:val="18"/>
          <w:szCs w:val="18"/>
        </w:rPr>
        <w:t> </w:t>
      </w:r>
      <w:r>
        <w:rPr>
          <w:rStyle w:val="WW8Num3z0"/>
          <w:rFonts w:ascii="Verdana" w:hAnsi="Verdana"/>
          <w:color w:val="4682B4"/>
          <w:sz w:val="18"/>
          <w:szCs w:val="18"/>
        </w:rPr>
        <w:t>энерго</w:t>
      </w:r>
      <w:r>
        <w:rPr>
          <w:rFonts w:ascii="Verdana" w:hAnsi="Verdana"/>
          <w:color w:val="000000"/>
          <w:sz w:val="18"/>
          <w:szCs w:val="18"/>
        </w:rPr>
        <w:t>- и материалозатрат; инновационная направленность, склонность к постоянному формированию прогрессивной структуры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18AABB9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дефицит</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порождаемый высокой степенью технического</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действующих химических предприятий;</w:t>
      </w:r>
    </w:p>
    <w:p w14:paraId="68EACD18"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сложное непрерывное производство, требующее учета по процессам и стремления к замкнутому</w:t>
      </w:r>
      <w:r>
        <w:rPr>
          <w:rStyle w:val="WW8Num2z0"/>
          <w:rFonts w:ascii="Verdana" w:hAnsi="Verdana"/>
          <w:color w:val="000000"/>
          <w:sz w:val="18"/>
          <w:szCs w:val="18"/>
        </w:rPr>
        <w:t> </w:t>
      </w:r>
      <w:r>
        <w:rPr>
          <w:rStyle w:val="WW8Num3z0"/>
          <w:rFonts w:ascii="Verdana" w:hAnsi="Verdana"/>
          <w:color w:val="4682B4"/>
          <w:sz w:val="18"/>
          <w:szCs w:val="18"/>
        </w:rPr>
        <w:t>техноциклу</w:t>
      </w:r>
      <w:r>
        <w:rPr>
          <w:rStyle w:val="WW8Num2z0"/>
          <w:rFonts w:ascii="Verdana" w:hAnsi="Verdana"/>
          <w:color w:val="000000"/>
          <w:sz w:val="18"/>
          <w:szCs w:val="18"/>
        </w:rPr>
        <w:t> </w:t>
      </w:r>
      <w:r>
        <w:rPr>
          <w:rFonts w:ascii="Verdana" w:hAnsi="Verdana"/>
          <w:color w:val="000000"/>
          <w:sz w:val="18"/>
          <w:szCs w:val="18"/>
        </w:rPr>
        <w:t>путем переработки отходов производства; важность учета</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ориентированных эколого-экономических рисков с позиции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конкурентных преимуществ;</w:t>
      </w:r>
    </w:p>
    <w:p w14:paraId="12CAF1A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сложная эволюционирующая структура российских химических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неэффективная организационная структура предприятий, что снижает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увеличивает риски при принятии стратегических управленческих решений, особенно в контексте российской бизнес-среды.</w:t>
      </w:r>
    </w:p>
    <w:p w14:paraId="0EA47426"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исследования стало доказательство важности учета эколого-экономических рисков при формировании стратегии развития предприятиями химической промышленности. В связи с этим аргументирована необходимость внедрения экономического обоснования целесообразности использования в стратегическом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методов обеспечения экологической безопасности: стратегический учет экологических затрат, внедрение внутреннего стратегического экологического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систематическое проведение комплексного стратегического анализа химической безопасности в процессе производства продукции, ее хранения,</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применения и утилизации.</w:t>
      </w:r>
    </w:p>
    <w:p w14:paraId="5608944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стратегические задачи и приоритеты предприятий химической отрасли,</w:t>
      </w:r>
      <w:r>
        <w:rPr>
          <w:rStyle w:val="WW8Num2z0"/>
          <w:rFonts w:ascii="Verdana" w:hAnsi="Verdana"/>
          <w:color w:val="000000"/>
          <w:sz w:val="18"/>
          <w:szCs w:val="18"/>
        </w:rPr>
        <w:t> </w:t>
      </w:r>
      <w:r>
        <w:rPr>
          <w:rStyle w:val="WW8Num3z0"/>
          <w:rFonts w:ascii="Verdana" w:hAnsi="Verdana"/>
          <w:color w:val="4682B4"/>
          <w:sz w:val="18"/>
          <w:szCs w:val="18"/>
        </w:rPr>
        <w:t>инструментарный</w:t>
      </w:r>
      <w:r>
        <w:rPr>
          <w:rStyle w:val="WW8Num2z0"/>
          <w:rFonts w:ascii="Verdana" w:hAnsi="Verdana"/>
          <w:color w:val="000000"/>
          <w:sz w:val="18"/>
          <w:szCs w:val="18"/>
        </w:rPr>
        <w:t> </w:t>
      </w:r>
      <w:r>
        <w:rPr>
          <w:rFonts w:ascii="Verdana" w:hAnsi="Verdana"/>
          <w:color w:val="000000"/>
          <w:sz w:val="18"/>
          <w:szCs w:val="18"/>
        </w:rPr>
        <w:t>аппарат стратегического управленческого учета был адаптирован для более успешной разработки и внедрения модели стратегического управленческого учета, в соответствии с которым предложена структура и содержание алгоритма использования инструментов стратегического управленческого учета.</w:t>
      </w:r>
    </w:p>
    <w:p w14:paraId="222DEDD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диссертационного исследования ключевым положением, заложенным в основу разработанного алгоритма, является симбиоз двух традиционных (но, как правило, рассматриваемых в литературе</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инструментов управленческого учета — системы</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сбалансированных показателей и бюджетирования. Обосновано, что процесс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должен строиться на стратегической информации, сконцентрированной в процессе учета стратегических затрат и проведения стратегического анализа.</w:t>
      </w:r>
    </w:p>
    <w:p w14:paraId="57094C5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автором проведен стратегический анализ деятельности химических предприятий и выделены</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области повышения эффективности стратегического управленческого учета, представляющие собой коренные стратегические цели, которые впоследствии детализируются и наглядно представляются в стратегических картах.</w:t>
      </w:r>
    </w:p>
    <w:p w14:paraId="1AC237D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 самым важным и ответственным этапом внедрения предложенного алгоритма является оцифровка целей путем разработки целевых</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что предлагается осуществлять в разрезе основных целевых направлений деятельности химического предприятия. При этом особое внимание необходимо обратить на оцифровку</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 определение порядка их расчета. К таким показателям могут быть отнесены — степень компьютеризации административного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xml:space="preserve">, качество информационных связей между отдельными подразделениями, продолжительность проектов по исследованиям и разработкам, показатель мотивированности кадров, уровень знания работниками </w:t>
      </w:r>
      <w:r>
        <w:rPr>
          <w:rFonts w:ascii="Verdana" w:hAnsi="Verdana"/>
          <w:color w:val="000000"/>
          <w:sz w:val="18"/>
          <w:szCs w:val="18"/>
        </w:rPr>
        <w:lastRenderedPageBreak/>
        <w:t>стратегии предприятия, количество новых</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качество их обслуживания, влияние деятельности компании на окружающую среду и т.д.</w:t>
      </w:r>
    </w:p>
    <w:p w14:paraId="27E405B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импортирования</w:t>
      </w:r>
      <w:r>
        <w:rPr>
          <w:rStyle w:val="WW8Num2z0"/>
          <w:rFonts w:ascii="Verdana" w:hAnsi="Verdana"/>
          <w:color w:val="000000"/>
          <w:sz w:val="18"/>
          <w:szCs w:val="18"/>
        </w:rPr>
        <w:t> </w:t>
      </w:r>
      <w:r>
        <w:rPr>
          <w:rFonts w:ascii="Verdana" w:hAnsi="Verdana"/>
          <w:color w:val="000000"/>
          <w:sz w:val="18"/>
          <w:szCs w:val="18"/>
        </w:rPr>
        <w:t>нефинансовых целевых показателей в систему стратегического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разработаны новые формы учетно-управленческой документации —</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стратегических расходов, бюджет укрепления рыночных позиций, бюджет оптимизации внутренних процессов и бюджет развития персонала.</w:t>
      </w:r>
    </w:p>
    <w:p w14:paraId="71BC57E8"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устранения выявленных недостатков организационного плана при ведении стратегического управленческого учета на предприятиях химической промышленности были выделены центры стратегической ответственности. Смысл их формирования автор видит в том, чтобы определить и формализовать права и обязанности всех участников, влияющих на процесс формирования стратегической информации с тем, чтобы процесс реализации стратегии развития предприятия органично встраивался в процесс стратегического бюджетирования, а стратегические цели были доведены до конкретных исполнителей.</w:t>
      </w:r>
    </w:p>
    <w:p w14:paraId="618546F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Наделение стратегической ответственностью отдельных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которые ранее оценивались как вспомогательные (отдел</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проектно-конструкторский отдел, управление по реализации продукции, центр оценки и развития персонала, отдел автоматизации производственных процессов, управление по экологии и промышленной санитарии и др.) позволит обрести системе стратегического управленческого учета важное качество - стратегический синергизм.</w:t>
      </w:r>
    </w:p>
    <w:p w14:paraId="5100F40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определения порядка регламентации стратегического управленческого учета на предприятиях химической промышленности заключен в разработанном проекте «</w:t>
      </w:r>
      <w:r>
        <w:rPr>
          <w:rStyle w:val="WW8Num3z0"/>
          <w:rFonts w:ascii="Verdana" w:hAnsi="Verdana"/>
          <w:color w:val="4682B4"/>
          <w:sz w:val="18"/>
          <w:szCs w:val="18"/>
        </w:rPr>
        <w:t>Регламента стратегического бюджетирования</w:t>
      </w:r>
      <w:r>
        <w:rPr>
          <w:rFonts w:ascii="Verdana" w:hAnsi="Verdana"/>
          <w:color w:val="000000"/>
          <w:sz w:val="18"/>
          <w:szCs w:val="18"/>
        </w:rPr>
        <w:t>», представленном в диссертационном исследовании.</w:t>
      </w:r>
    </w:p>
    <w:p w14:paraId="2C9DCEFD"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установлено, что острая проблема информационного дефицита высшего уровня управления предприятий химической промышленности, выражающаяся в утрате качественных свойств стратегической информации в процессе ее получения, вытекает из неправильного функционирования существующей информационной системы. Ее несовершенство охарактеризовано в разрезе таких ключевых недостатков, как: ограниченная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аналитической информации; вызывающий множество ошибок ручной перенос данных из одной системы в другую; несоответствие функций учетно-информационной подсистемы предприятия целям управления; отсутствие четко сформулированных запросов и требований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противоречивость стратегической информации, формируемой различными службами, при сборе ч которой используются различные методы расчета и оценки показателей.</w:t>
      </w:r>
    </w:p>
    <w:p w14:paraId="3D1A86B8"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Утрата информационной емкости на предприятиях химической промышленности затрудняет процесс принятия стратегических решений, становится невозможным ориентироваться на стратегию, образуется стратегический разрыв между предприятием и окружающей средой.</w:t>
      </w:r>
    </w:p>
    <w:p w14:paraId="3DAF0D45"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вполне обоснована необходимость создания центра стратегического моделирования (ЦСМ), оперирующего стратегической информацией и позволяющего предоставить новый стратегический потенциал предприятиям, функционирующим в постоянно изменяющейся среде, не использующих колоссальных возможностей информации. Благодаря тому, что вся стратегическая информация будет концентрироваться в ЦСМ и к ее обработке будет применен единый механизм, она станет более качественной и доступной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принимающих стратегические управленческие решения.</w:t>
      </w:r>
    </w:p>
    <w:p w14:paraId="7F9CF46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создания ЦСМ является достижение информационной емкости предприятия с помощью сбора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информации в разрезе различных аспектов деятельности организации и формирования на ее основе единых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эффективности. К основным задачам создания ЦСМ автор относит: устранение информационного дисбаланса между руководством и функциональными подразделениями; повышение информативности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данных; учет изменений в относительных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преимуществах</w:t>
      </w:r>
      <w:r>
        <w:rPr>
          <w:rFonts w:ascii="Verdana" w:hAnsi="Verdana"/>
          <w:color w:val="000000"/>
          <w:sz w:val="18"/>
          <w:szCs w:val="18"/>
        </w:rPr>
        <w:t xml:space="preserve">; усиление анализа внешних факторов среды и т.д. Недостатки традиционной системы информационного обеспечения промышленных предприятий при разработке и реализации стратегий, а также причины необходимости создания ЦСМ, определяют его функции: учетно-аналитическую, организационно-информационную, </w:t>
      </w:r>
      <w:r>
        <w:rPr>
          <w:rFonts w:ascii="Verdana" w:hAnsi="Verdana"/>
          <w:color w:val="000000"/>
          <w:sz w:val="18"/>
          <w:szCs w:val="18"/>
        </w:rPr>
        <w:lastRenderedPageBreak/>
        <w:t>прогнозно-плановую,</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 стоимостную и регулирующую.</w:t>
      </w:r>
    </w:p>
    <w:p w14:paraId="4358A8D9"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выделена система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уровней аналитических счетов учета затрат в стратегическом управленческом учете для систематизации информации при подготовке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принятия ее за основу в процессе составления стратегических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 этой целью предложено на предприятиях химической промышленности классифицировать и отражать на отдельных счетах стратегические затраты в разрезе следующих видов, соответствующих критическим областям стратегического учета: 31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затраты", 32 "Инновационные затраты", 33 "Экологические затраты", 34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персонал ресурсы" и 35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затраты" (данный перечень не является исчерпывающим и зависит от информационных потребностей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Отражение фактической величины стратегических затрат</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отражать по дебету обозначенных счетов в корреспонденции со счетами 10, 20, 60, 69, 70 и т.д.</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уровень затрат</w:t>
      </w:r>
    </w:p>
    <w:p w14:paraId="3B5264E0"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составляющей стратегического учета затрат, по нашему мнению, является определение и отражение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уровня затрат, в соответствии с чем предлагается его учитывать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синтетического счета 30 "Бюджетные затраты"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счетов 31, 32, 33, 34, 35. Конечной целью такого учета является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бюджетного уровня стратегических затрат, выявление и анализ отклонений, обособленный учет которых предлагаем вести на счете 39 "Отклонения в достижении стратегических целей".</w:t>
      </w:r>
    </w:p>
    <w:p w14:paraId="62F4A942"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счетам стратегического управленческого учета затрат предлагаем вести аналитический учет в соответствии с</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разрабатываемых и реализуемых инновационных проектов, по центрам стратегической ответственности и в разрезе</w:t>
      </w:r>
      <w:r>
        <w:rPr>
          <w:rStyle w:val="WW8Num2z0"/>
          <w:rFonts w:ascii="Verdana" w:hAnsi="Verdana"/>
          <w:color w:val="000000"/>
          <w:sz w:val="18"/>
          <w:szCs w:val="18"/>
        </w:rPr>
        <w:t> </w:t>
      </w:r>
      <w:r>
        <w:rPr>
          <w:rStyle w:val="WW8Num3z0"/>
          <w:rFonts w:ascii="Verdana" w:hAnsi="Verdana"/>
          <w:color w:val="4682B4"/>
          <w:sz w:val="18"/>
          <w:szCs w:val="18"/>
        </w:rPr>
        <w:t>бюджетируемых</w:t>
      </w:r>
      <w:r>
        <w:rPr>
          <w:rStyle w:val="WW8Num2z0"/>
          <w:rFonts w:ascii="Verdana" w:hAnsi="Verdana"/>
          <w:color w:val="000000"/>
          <w:sz w:val="18"/>
          <w:szCs w:val="18"/>
        </w:rPr>
        <w:t> </w:t>
      </w:r>
      <w:r>
        <w:rPr>
          <w:rFonts w:ascii="Verdana" w:hAnsi="Verdana"/>
          <w:color w:val="000000"/>
          <w:sz w:val="18"/>
          <w:szCs w:val="18"/>
        </w:rPr>
        <w:t>статей стратегических затрат.</w:t>
      </w:r>
    </w:p>
    <w:p w14:paraId="5F0E388B"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обоснования организационно-управленческого аспекта формирования аналитической информации о затратах в стратегическом управленческом учете разработаны и представлены в приложениях диссертации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охватывающие показатели эффективности реализации стратегии развития предприятия - "Отчет об эффективности работы центров стратегической ответственности", "Отчет о достижении стратегических целей предприятия".</w:t>
      </w:r>
    </w:p>
    <w:p w14:paraId="3F9C1818"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предприятия химической промышленности г. Волгограда и Волгоградской области находятся на разном уровне готовности к внедрению современных инструментов стратегического управленческого учета, попытки некоторых из них выйти на новый уровень развития фактически сводятся к выбору стратегии пассивного выживания.</w:t>
      </w:r>
    </w:p>
    <w:p w14:paraId="62552443"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й предложена интегративная модель организации стратегического управленческого учета на предприятиях химической промышленности, в основу которой заложен принцип гармонизации информации по отдельным объектам стратегического учета, необходимой при реализации комплексной стратегии развития.</w:t>
      </w:r>
    </w:p>
    <w:p w14:paraId="775D0C7B"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разработанной модели складывается из трех взаимодополняющих этапов — выбора объектов стратегического учета на основе стратегического анализа, определения областей целевых показателей и инструментов стратегического учета с помощью внедрения стратегии активного выживания, а также получения результатов, олицетворяющих реализацию стратегии развития.</w:t>
      </w:r>
    </w:p>
    <w:p w14:paraId="47B4CB56"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создании новой модели системы стратегического управленческого учета для предприятий химической промышленности необходима переориентация стратегии пассивного выживания в стратегию развития и концентрация внимания на интегрировании таких элементов стратегического учета, как: мониторинг внешнего окружения (с целью формирования информации о требованиях заказчиков,</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инвесторов, государства и т.д.);</w:t>
      </w:r>
    </w:p>
    <w:p w14:paraId="7DE9776F"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внутренней среды (с целью проведения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оценки распределения ресурсов и</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в привлечении инвестиций);</w:t>
      </w:r>
    </w:p>
    <w:p w14:paraId="0097CB53" w14:textId="77777777" w:rsidR="00A9646C" w:rsidRDefault="00A9646C" w:rsidP="00A964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экологических факторов (с целью формирования информации о влиянии деятельности предприятия на экологию окружающей среды, а также разработки показателей внутренней промышленной безопасности);</w:t>
      </w:r>
    </w:p>
    <w:p w14:paraId="5A5FD524"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суммарных затрат и потерь, полученных в результате действия внешней угрозы (с целью формирования учетно-аналитического обеспечения при оценке стратегических затрат);</w:t>
      </w:r>
    </w:p>
    <w:p w14:paraId="2980A371"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смена структуры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(с целью представления информации о будущих операциях в виде показателей, согласованных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и стратегией развития предприятия).</w:t>
      </w:r>
    </w:p>
    <w:p w14:paraId="470AF16E"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Поэтапное внедрение интегративной модели стратегического управленческого учета направлено на достижение стратегической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предприятиями химической промышленности. Взяв в основу модели информационное обеспечение стратегии развития и гармонизировав в его разрезе все существующие ресурсы, рабочие процессы, технологии, организационные структуры, системы подготовки персонала, предприятие сможет повысить степень информационной емкости.</w:t>
      </w:r>
    </w:p>
    <w:p w14:paraId="09DCD877" w14:textId="77777777" w:rsidR="00A9646C" w:rsidRDefault="00A9646C" w:rsidP="00A964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основных положений и идей диссертации способна оказать существенное положительное влияние на развитие и совершенствование деятельности предприятий химической промышленности при достижении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w:t>
      </w:r>
    </w:p>
    <w:p w14:paraId="7868F5FD" w14:textId="77777777" w:rsidR="00A9646C" w:rsidRDefault="00A9646C" w:rsidP="00A964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Яркова, Илона Валерьевна, 2010 год</w:t>
      </w:r>
    </w:p>
    <w:p w14:paraId="6DB1E3E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А. Стратегическое рыночное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стратегия для успешного менеджмента: пер. с англ. 6-е изд. - М., 2003. — 542с.</w:t>
      </w:r>
    </w:p>
    <w:p w14:paraId="5C8195B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Пер. с англ. М.: Прогресс, 1985.327 с.</w:t>
      </w:r>
    </w:p>
    <w:p w14:paraId="7258BA1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 А. Исторический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России // Экономический анализ: теория и практика. -№3(60), 2006.-с. 53-65.</w:t>
      </w:r>
    </w:p>
    <w:p w14:paraId="50E7B17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Н.С. Теория управления «</w:t>
      </w:r>
      <w:r>
        <w:rPr>
          <w:rStyle w:val="WW8Num3z0"/>
          <w:rFonts w:ascii="Verdana" w:hAnsi="Verdana"/>
          <w:color w:val="4682B4"/>
          <w:sz w:val="18"/>
          <w:szCs w:val="18"/>
        </w:rPr>
        <w:t>Эпохи без закономерностей</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№3, 2000.</w:t>
      </w:r>
    </w:p>
    <w:p w14:paraId="638FE33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Управленческий учет: стратегический аспект.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Алексеева Ольга Вячеславовна: науч. рук. О.Е. Николаева: Московский гос. ун-т им. JI.B. Ломоносова. М., 2003. — 199 с.</w:t>
      </w:r>
    </w:p>
    <w:p w14:paraId="220BBB2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Американские буржуазные теории управления (критический анализ). /Под ред. Б.З.</w:t>
      </w:r>
      <w:r>
        <w:rPr>
          <w:rStyle w:val="WW8Num2z0"/>
          <w:rFonts w:ascii="Verdana" w:hAnsi="Verdana"/>
          <w:color w:val="000000"/>
          <w:sz w:val="18"/>
          <w:szCs w:val="18"/>
        </w:rPr>
        <w:t> </w:t>
      </w:r>
      <w:r>
        <w:rPr>
          <w:rStyle w:val="WW8Num3z0"/>
          <w:rFonts w:ascii="Verdana" w:hAnsi="Verdana"/>
          <w:color w:val="4682B4"/>
          <w:sz w:val="18"/>
          <w:szCs w:val="18"/>
        </w:rPr>
        <w:t>Мильнера</w:t>
      </w:r>
      <w:r>
        <w:rPr>
          <w:rStyle w:val="WW8Num2z0"/>
          <w:rFonts w:ascii="Verdana" w:hAnsi="Verdana"/>
          <w:color w:val="000000"/>
          <w:sz w:val="18"/>
          <w:szCs w:val="18"/>
        </w:rPr>
        <w:t> </w:t>
      </w:r>
      <w:r>
        <w:rPr>
          <w:rFonts w:ascii="Verdana" w:hAnsi="Verdana"/>
          <w:color w:val="000000"/>
          <w:sz w:val="18"/>
          <w:szCs w:val="18"/>
        </w:rPr>
        <w:t>и Е.А. Чижова- М.: «</w:t>
      </w:r>
      <w:r>
        <w:rPr>
          <w:rStyle w:val="WW8Num3z0"/>
          <w:rFonts w:ascii="Verdana" w:hAnsi="Verdana"/>
          <w:color w:val="4682B4"/>
          <w:sz w:val="18"/>
          <w:szCs w:val="18"/>
        </w:rPr>
        <w:t>Мысль</w:t>
      </w:r>
      <w:r>
        <w:rPr>
          <w:rFonts w:ascii="Verdana" w:hAnsi="Verdana"/>
          <w:color w:val="000000"/>
          <w:sz w:val="18"/>
          <w:szCs w:val="18"/>
        </w:rPr>
        <w:t>», 1978. 366с.</w:t>
      </w:r>
    </w:p>
    <w:p w14:paraId="37176D4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Андерсен Э., Груде К., Хауг Т. Сфокусированное управление проектом. / Пер. с англ. В. Егорова -М.: ФАИР-ПРЕСС, 2006. 296с.</w:t>
      </w:r>
    </w:p>
    <w:p w14:paraId="18C934A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Учеб. пособие. — М.: Дело, 2005.-240 с.</w:t>
      </w:r>
    </w:p>
    <w:p w14:paraId="79F508E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Пер. с англ. М.: Экономика, 1989. 519 с.</w:t>
      </w:r>
    </w:p>
    <w:p w14:paraId="4862C4B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Ансофф, И. Новая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И. Ансофф. СПб.: Питер, 1999.</w:t>
      </w:r>
    </w:p>
    <w:p w14:paraId="102212E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ЗАО «Олимп-Бизнес», 2002. 448 с.</w:t>
      </w:r>
    </w:p>
    <w:p w14:paraId="063AE62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Артон Т.,</w:t>
      </w:r>
      <w:r>
        <w:rPr>
          <w:rStyle w:val="WW8Num2z0"/>
          <w:rFonts w:ascii="Verdana" w:hAnsi="Verdana"/>
          <w:color w:val="000000"/>
          <w:sz w:val="18"/>
          <w:szCs w:val="18"/>
        </w:rPr>
        <w:t> </w:t>
      </w:r>
      <w:r>
        <w:rPr>
          <w:rStyle w:val="WW8Num3z0"/>
          <w:rFonts w:ascii="Verdana" w:hAnsi="Verdana"/>
          <w:color w:val="4682B4"/>
          <w:sz w:val="18"/>
          <w:szCs w:val="18"/>
        </w:rPr>
        <w:t>Шенкир</w:t>
      </w:r>
      <w:r>
        <w:rPr>
          <w:rStyle w:val="WW8Num2z0"/>
          <w:rFonts w:ascii="Verdana" w:hAnsi="Verdana"/>
          <w:color w:val="000000"/>
          <w:sz w:val="18"/>
          <w:szCs w:val="18"/>
        </w:rPr>
        <w:t> </w:t>
      </w:r>
      <w:r>
        <w:rPr>
          <w:rFonts w:ascii="Verdana" w:hAnsi="Verdana"/>
          <w:color w:val="000000"/>
          <w:sz w:val="18"/>
          <w:szCs w:val="18"/>
        </w:rPr>
        <w:t>У., Уокер П. Комплексный подход к риск-менеджменту: стоит ли этим заниматься. М.: Издательский дом «</w:t>
      </w:r>
      <w:r>
        <w:rPr>
          <w:rStyle w:val="WW8Num3z0"/>
          <w:rFonts w:ascii="Verdana" w:hAnsi="Verdana"/>
          <w:color w:val="4682B4"/>
          <w:sz w:val="18"/>
          <w:szCs w:val="18"/>
        </w:rPr>
        <w:t>Вильяме</w:t>
      </w:r>
      <w:r>
        <w:rPr>
          <w:rFonts w:ascii="Verdana" w:hAnsi="Verdana"/>
          <w:color w:val="000000"/>
          <w:sz w:val="18"/>
          <w:szCs w:val="18"/>
        </w:rPr>
        <w:t>», 2003. - 208 с.</w:t>
      </w:r>
    </w:p>
    <w:p w14:paraId="1C9C4AA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Афонин</w:t>
      </w:r>
      <w:r>
        <w:rPr>
          <w:rStyle w:val="WW8Num2z0"/>
          <w:rFonts w:ascii="Verdana" w:hAnsi="Verdana"/>
          <w:color w:val="000000"/>
          <w:sz w:val="18"/>
          <w:szCs w:val="18"/>
        </w:rPr>
        <w:t> </w:t>
      </w:r>
      <w:r>
        <w:rPr>
          <w:rFonts w:ascii="Verdana" w:hAnsi="Verdana"/>
          <w:color w:val="000000"/>
          <w:sz w:val="18"/>
          <w:szCs w:val="18"/>
        </w:rPr>
        <w:t>И.В. Управление развитием предприятия: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инновации, инвестиции, цены: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380 с.</w:t>
      </w:r>
    </w:p>
    <w:p w14:paraId="32E88C0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Багов</w:t>
      </w:r>
      <w:r>
        <w:rPr>
          <w:rStyle w:val="WW8Num2z0"/>
          <w:rFonts w:ascii="Verdana" w:hAnsi="Verdana"/>
          <w:color w:val="000000"/>
          <w:sz w:val="18"/>
          <w:szCs w:val="18"/>
        </w:rPr>
        <w:t> </w:t>
      </w:r>
      <w:r>
        <w:rPr>
          <w:rFonts w:ascii="Verdana" w:hAnsi="Verdana"/>
          <w:color w:val="000000"/>
          <w:sz w:val="18"/>
          <w:szCs w:val="18"/>
        </w:rPr>
        <w:t>В. П. Корпоративные стратегии. М: Изд-во Рос. экон, акад.,1999.</w:t>
      </w:r>
    </w:p>
    <w:p w14:paraId="1E5104E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Багов</w:t>
      </w:r>
      <w:r>
        <w:rPr>
          <w:rStyle w:val="WW8Num2z0"/>
          <w:rFonts w:ascii="Verdana" w:hAnsi="Verdana"/>
          <w:color w:val="000000"/>
          <w:sz w:val="18"/>
          <w:szCs w:val="18"/>
        </w:rPr>
        <w:t> </w:t>
      </w:r>
      <w:r>
        <w:rPr>
          <w:rFonts w:ascii="Verdana" w:hAnsi="Verdana"/>
          <w:color w:val="000000"/>
          <w:sz w:val="18"/>
          <w:szCs w:val="18"/>
        </w:rPr>
        <w:t>В.П. Корпоративный менеджмент в российской экономике. Дис. докт. экон. наук / Багов Валерий Павлович: Российская экономическая академия им. Плеханова. М., 2000.</w:t>
      </w:r>
    </w:p>
    <w:p w14:paraId="2536886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Багов</w:t>
      </w:r>
      <w:r>
        <w:rPr>
          <w:rStyle w:val="WW8Num2z0"/>
          <w:rFonts w:ascii="Verdana" w:hAnsi="Verdana"/>
          <w:color w:val="000000"/>
          <w:sz w:val="18"/>
          <w:szCs w:val="18"/>
        </w:rPr>
        <w:t> </w:t>
      </w:r>
      <w:r>
        <w:rPr>
          <w:rFonts w:ascii="Verdana" w:hAnsi="Verdana"/>
          <w:color w:val="000000"/>
          <w:sz w:val="18"/>
          <w:szCs w:val="18"/>
        </w:rPr>
        <w:t>В.П., Токаренко Г.С. Оптимизация стратегии управления реализацией проекта в условиях риска. // Менеджмент в России и за рубежом. №5. - 2002.</w:t>
      </w:r>
    </w:p>
    <w:p w14:paraId="381CD4B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Балановская</w:t>
      </w:r>
      <w:r>
        <w:rPr>
          <w:rStyle w:val="WW8Num2z0"/>
          <w:rFonts w:ascii="Verdana" w:hAnsi="Verdana"/>
          <w:color w:val="000000"/>
          <w:sz w:val="18"/>
          <w:szCs w:val="18"/>
        </w:rPr>
        <w:t> </w:t>
      </w:r>
      <w:r>
        <w:rPr>
          <w:rFonts w:ascii="Verdana" w:hAnsi="Verdana"/>
          <w:color w:val="000000"/>
          <w:sz w:val="18"/>
          <w:szCs w:val="18"/>
        </w:rPr>
        <w:t>А.В. Информационное обеспечение стратегического управления промышленным предприятием. Дис. канд. экон. наук / Балановская Анна Вячеславовна. — Самара, 2005. — 189 с.</w:t>
      </w:r>
    </w:p>
    <w:p w14:paraId="4519CB9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Белимова JI.H. Формирование стратегии развития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учетом производственного и трудового потенциалов: автореф. дис. . канд. экон. наук / Белимова Лариса Николаевна .- Улан-Удэ, 2006.-24 с.</w:t>
      </w:r>
    </w:p>
    <w:p w14:paraId="09A37E6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н/Д.: Феникс, 2001. 320 с.</w:t>
      </w:r>
    </w:p>
    <w:p w14:paraId="6033F6A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Богачкова</w:t>
      </w:r>
      <w:r>
        <w:rPr>
          <w:rStyle w:val="WW8Num2z0"/>
          <w:rFonts w:ascii="Verdana" w:hAnsi="Verdana"/>
          <w:color w:val="000000"/>
          <w:sz w:val="18"/>
          <w:szCs w:val="18"/>
        </w:rPr>
        <w:t> </w:t>
      </w:r>
      <w:r>
        <w:rPr>
          <w:rFonts w:ascii="Verdana" w:hAnsi="Verdana"/>
          <w:color w:val="000000"/>
          <w:sz w:val="18"/>
          <w:szCs w:val="18"/>
        </w:rPr>
        <w:t>Л.Ю. Совершенствование управления отраслями российской</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теоретические предпосылки, практика,моделирование. Волгоград: Волгоградское научное издательство, 2007. — 421с.</w:t>
      </w:r>
    </w:p>
    <w:p w14:paraId="448A2CF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К. Стратегия на практике. СПб.: Питер, 2003. — 251с.</w:t>
      </w:r>
    </w:p>
    <w:p w14:paraId="03EC312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Бочкарев А. и др. Семь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3-е изд. — М.: Эксперт, 1998.-424 с.-с. 35.</w:t>
      </w:r>
    </w:p>
    <w:p w14:paraId="1726D08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М. Г. Сбалансированная система показателей: на маршруте внедрения / Марк Грэм Браун;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—226 с.</w:t>
      </w:r>
    </w:p>
    <w:p w14:paraId="471AB4B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Веспин В.Р.</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Учебник. М.: ТК велби, издательство «</w:t>
      </w:r>
      <w:r>
        <w:rPr>
          <w:rStyle w:val="WW8Num3z0"/>
          <w:rFonts w:ascii="Verdana" w:hAnsi="Verdana"/>
          <w:color w:val="4682B4"/>
          <w:sz w:val="18"/>
          <w:szCs w:val="18"/>
        </w:rPr>
        <w:t>Проспект</w:t>
      </w:r>
      <w:r>
        <w:rPr>
          <w:rFonts w:ascii="Verdana" w:hAnsi="Verdana"/>
          <w:color w:val="000000"/>
          <w:sz w:val="18"/>
          <w:szCs w:val="18"/>
        </w:rPr>
        <w:t>», 2004. - 328 с.</w:t>
      </w:r>
    </w:p>
    <w:p w14:paraId="6692C87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2000. - 272 с.</w:t>
      </w:r>
    </w:p>
    <w:p w14:paraId="2822234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О.В. Стратегическое управление: Уч. 2-е изд., перераб. и доп. - М.: Гардарики, 1999. - 296 с.</w:t>
      </w:r>
    </w:p>
    <w:p w14:paraId="40AF1EC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О.И. Экономика предприятия (фирмы): учебник. 3-е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М.: Инфра-М, 2007. - 600 с.</w:t>
      </w:r>
    </w:p>
    <w:p w14:paraId="193D5C1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Ю.П. Латентность стратегических решений и новые инструментальные средства / Воронов Ю.П.,</w:t>
      </w:r>
      <w:r>
        <w:rPr>
          <w:rStyle w:val="WW8Num2z0"/>
          <w:rFonts w:ascii="Verdana" w:hAnsi="Verdana"/>
          <w:color w:val="000000"/>
          <w:sz w:val="18"/>
          <w:szCs w:val="18"/>
        </w:rPr>
        <w:t> </w:t>
      </w:r>
      <w:r>
        <w:rPr>
          <w:rStyle w:val="WW8Num3z0"/>
          <w:rFonts w:ascii="Verdana" w:hAnsi="Verdana"/>
          <w:color w:val="4682B4"/>
          <w:sz w:val="18"/>
          <w:szCs w:val="18"/>
        </w:rPr>
        <w:t>Добров</w:t>
      </w:r>
      <w:r>
        <w:rPr>
          <w:rStyle w:val="WW8Num2z0"/>
          <w:rFonts w:ascii="Verdana" w:hAnsi="Verdana"/>
          <w:color w:val="000000"/>
          <w:sz w:val="18"/>
          <w:szCs w:val="18"/>
        </w:rPr>
        <w:t> </w:t>
      </w:r>
      <w:r>
        <w:rPr>
          <w:rFonts w:ascii="Verdana" w:hAnsi="Verdana"/>
          <w:color w:val="000000"/>
          <w:sz w:val="18"/>
          <w:szCs w:val="18"/>
        </w:rPr>
        <w:t>А.П. Новосибирск: ИЭОПП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- 124с.</w:t>
      </w:r>
    </w:p>
    <w:p w14:paraId="6201B77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A.JL, Панкрухин А.П. Стратегическое управление: Учебник. М.: Омега-JT, 2004. - 472 с.</w:t>
      </w:r>
    </w:p>
    <w:p w14:paraId="76E922E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Главинская JI.T.</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экологический менеджмент : теория и методология (на примере предприятий рыб. промышленности) / JL Т. Главинская.- СПб. : Изд-во С.-петерб. ун-та, 2004. 180 с.</w:t>
      </w:r>
    </w:p>
    <w:p w14:paraId="68ECF8B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Е.А. Маркетинг и логистика. / Е.А. Голиков.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2002. 218 с.</w:t>
      </w:r>
    </w:p>
    <w:p w14:paraId="660E8DF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-Таганрог: Изд-во ТРТУ, 2000. 244 с.</w:t>
      </w:r>
    </w:p>
    <w:p w14:paraId="57696F3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И.В. Методика и инструментарий диагностики стратегии промышленного предприятия: Дис. канд. экон. наук / Горелова Ирина Валерьевна: науч. рук. Г.С.</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Волгоградский гос. технич. ун-т. Волгоград, 2007.-197 с.</w:t>
      </w:r>
    </w:p>
    <w:p w14:paraId="02DC37B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Горицкая Н. Финансовая стратегия // Финансовый директор. №11, 2005. Электронный ресурс., (http://www.management.com.ua/fmance/). Проверено 29.01.10.</w:t>
      </w:r>
    </w:p>
    <w:p w14:paraId="5552642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Добренькова</w:t>
      </w:r>
      <w:r>
        <w:rPr>
          <w:rStyle w:val="WW8Num2z0"/>
          <w:rFonts w:ascii="Verdana" w:hAnsi="Verdana"/>
          <w:color w:val="000000"/>
          <w:sz w:val="18"/>
          <w:szCs w:val="18"/>
        </w:rPr>
        <w:t> </w:t>
      </w:r>
      <w:r>
        <w:rPr>
          <w:rFonts w:ascii="Verdana" w:hAnsi="Verdana"/>
          <w:color w:val="000000"/>
          <w:sz w:val="18"/>
          <w:szCs w:val="18"/>
        </w:rPr>
        <w:t>Е.В., Долгоруков, A.M.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М.: Международный институт бизнеса и управления, 2001. — 407с.</w:t>
      </w:r>
    </w:p>
    <w:p w14:paraId="54D95C5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 Питер, 1999. —560с.</w:t>
      </w:r>
    </w:p>
    <w:p w14:paraId="31B7CE6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Дойль П.</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менеджмент и стратегии/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 СПб.: Питер, 2003. - 544с.</w:t>
      </w:r>
    </w:p>
    <w:p w14:paraId="7376B8C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Ф. Задачи менеджмента в XXI веке.: пер. с англ.: Уч. пос. — М.: Издательский дом «</w:t>
      </w:r>
      <w:r>
        <w:rPr>
          <w:rStyle w:val="WW8Num3z0"/>
          <w:rFonts w:ascii="Verdana" w:hAnsi="Verdana"/>
          <w:color w:val="4682B4"/>
          <w:sz w:val="18"/>
          <w:szCs w:val="18"/>
        </w:rPr>
        <w:t>Вильяме</w:t>
      </w:r>
      <w:r>
        <w:rPr>
          <w:rFonts w:ascii="Verdana" w:hAnsi="Verdana"/>
          <w:color w:val="000000"/>
          <w:sz w:val="18"/>
          <w:szCs w:val="18"/>
        </w:rPr>
        <w:t>», 2000. — 272с.</w:t>
      </w:r>
    </w:p>
    <w:p w14:paraId="2C9BCFA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учебник / К. Друри; пер. с англ. М.: ЮНИТИ-ДАНА, 2003. - 655с.</w:t>
      </w:r>
    </w:p>
    <w:p w14:paraId="707A5BB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учебник / К. Друри; пер. с англ. М.: ЮНИТИ-ДАНА, 2002. - 1071с.</w:t>
      </w:r>
    </w:p>
    <w:p w14:paraId="211E373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 С.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Изд-во «</w:t>
      </w:r>
      <w:r>
        <w:rPr>
          <w:rStyle w:val="WW8Num3z0"/>
          <w:rFonts w:ascii="Verdana" w:hAnsi="Verdana"/>
          <w:color w:val="4682B4"/>
          <w:sz w:val="18"/>
          <w:szCs w:val="18"/>
        </w:rPr>
        <w:t>Финпресс</w:t>
      </w:r>
      <w:r>
        <w:rPr>
          <w:rFonts w:ascii="Verdana" w:hAnsi="Verdana"/>
          <w:color w:val="000000"/>
          <w:sz w:val="18"/>
          <w:szCs w:val="18"/>
        </w:rPr>
        <w:t>», 1998. — 192 с.</w:t>
      </w:r>
    </w:p>
    <w:p w14:paraId="1F3996B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Стратегический менеджмент — теория и практика: Классический университетский учебник. — М.: Аспект Пресс, 2004. 416 с.</w:t>
      </w:r>
    </w:p>
    <w:p w14:paraId="7F56F05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Ю.А. Слияния, поглощения и разделение компаний: стратегия и тактика трансформирования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Ю.А. Иванов.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2000.</w:t>
      </w:r>
    </w:p>
    <w:p w14:paraId="454F5D5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 Пирогов Н. Управленческая гибкость // Управление компанией. № 6. — 2006. Электронный ресурс. (http://www.cfm.rU/press/zhuk/2006-6/9.shtml). Проверено 29.09.2009</w:t>
      </w:r>
    </w:p>
    <w:p w14:paraId="10BC0EA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реализации стратегии / Под ред. Проф. Ю.Н.</w:t>
      </w:r>
      <w:r>
        <w:rPr>
          <w:rStyle w:val="WW8Num2z0"/>
          <w:rFonts w:ascii="Verdana" w:hAnsi="Verdana"/>
          <w:color w:val="000000"/>
          <w:sz w:val="18"/>
          <w:szCs w:val="18"/>
        </w:rPr>
        <w:t> </w:t>
      </w:r>
      <w:r>
        <w:rPr>
          <w:rStyle w:val="WW8Num3z0"/>
          <w:rFonts w:ascii="Verdana" w:hAnsi="Verdana"/>
          <w:color w:val="4682B4"/>
          <w:sz w:val="18"/>
          <w:szCs w:val="18"/>
        </w:rPr>
        <w:t>Лапыгина</w:t>
      </w:r>
      <w:r>
        <w:rPr>
          <w:rFonts w:ascii="Verdana" w:hAnsi="Verdana"/>
          <w:color w:val="000000"/>
          <w:sz w:val="18"/>
          <w:szCs w:val="18"/>
        </w:rPr>
        <w:t xml:space="preserve">. Владимир; ВГПУ, ВлГУ, </w:t>
      </w:r>
      <w:r>
        <w:rPr>
          <w:rFonts w:ascii="Verdana" w:hAnsi="Verdana"/>
          <w:color w:val="000000"/>
          <w:sz w:val="18"/>
          <w:szCs w:val="18"/>
        </w:rPr>
        <w:lastRenderedPageBreak/>
        <w:t>2005. - 281 с.</w:t>
      </w:r>
    </w:p>
    <w:p w14:paraId="198AB37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Инструменты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вузе / Г.И.Мальцева, О.В.Митина. Изд-во Владивостокского государственного университета, 2005. — с. 62-75.</w:t>
      </w:r>
    </w:p>
    <w:p w14:paraId="7912FEA4"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Информационная экономика и концепции современного менеджмента: Материалы Первых</w:t>
      </w:r>
      <w:r>
        <w:rPr>
          <w:rStyle w:val="WW8Num2z0"/>
          <w:rFonts w:ascii="Verdana" w:hAnsi="Verdana"/>
          <w:color w:val="000000"/>
          <w:sz w:val="18"/>
          <w:szCs w:val="18"/>
        </w:rPr>
        <w:t> </w:t>
      </w:r>
      <w:r>
        <w:rPr>
          <w:rStyle w:val="WW8Num3z0"/>
          <w:rFonts w:ascii="Verdana" w:hAnsi="Verdana"/>
          <w:color w:val="4682B4"/>
          <w:sz w:val="18"/>
          <w:szCs w:val="18"/>
        </w:rPr>
        <w:t>Друкеровских</w:t>
      </w:r>
      <w:r>
        <w:rPr>
          <w:rStyle w:val="WW8Num2z0"/>
          <w:rFonts w:ascii="Verdana" w:hAnsi="Verdana"/>
          <w:color w:val="000000"/>
          <w:sz w:val="18"/>
          <w:szCs w:val="18"/>
        </w:rPr>
        <w:t> </w:t>
      </w:r>
      <w:r>
        <w:rPr>
          <w:rFonts w:ascii="Verdana" w:hAnsi="Verdana"/>
          <w:color w:val="000000"/>
          <w:sz w:val="18"/>
          <w:szCs w:val="18"/>
        </w:rPr>
        <w:t>чтений/ Под ред. P.M. Нижегородцева. М.: Доброе слово, 2006. — 200с.</w:t>
      </w:r>
    </w:p>
    <w:p w14:paraId="68BFDEC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Иршинская</w:t>
      </w:r>
      <w:r>
        <w:rPr>
          <w:rStyle w:val="WW8Num2z0"/>
          <w:rFonts w:ascii="Verdana" w:hAnsi="Verdana"/>
          <w:color w:val="000000"/>
          <w:sz w:val="18"/>
          <w:szCs w:val="18"/>
        </w:rPr>
        <w:t> </w:t>
      </w:r>
      <w:r>
        <w:rPr>
          <w:rFonts w:ascii="Verdana" w:hAnsi="Verdana"/>
          <w:color w:val="000000"/>
          <w:sz w:val="18"/>
          <w:szCs w:val="18"/>
        </w:rPr>
        <w:t>Л.И. Конкурентоспособность и стратегии вертикально-интегрированных нефтяных компаний.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2004. - 254 с.</w:t>
      </w:r>
    </w:p>
    <w:p w14:paraId="23D336D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Исхакова</w:t>
      </w:r>
      <w:r>
        <w:rPr>
          <w:rStyle w:val="WW8Num2z0"/>
          <w:rFonts w:ascii="Verdana" w:hAnsi="Verdana"/>
          <w:color w:val="000000"/>
          <w:sz w:val="18"/>
          <w:szCs w:val="18"/>
        </w:rPr>
        <w:t> </w:t>
      </w:r>
      <w:r>
        <w:rPr>
          <w:rFonts w:ascii="Verdana" w:hAnsi="Verdana"/>
          <w:color w:val="000000"/>
          <w:sz w:val="18"/>
          <w:szCs w:val="18"/>
        </w:rPr>
        <w:t>Л.Р. Совершенствование инструментов стратегического управления промышленным предприятием: Дис. канд. экон. наук / Исхакова Лиля Ренатовна: науч. рук. А.Н.</w:t>
      </w:r>
      <w:r>
        <w:rPr>
          <w:rStyle w:val="WW8Num2z0"/>
          <w:rFonts w:ascii="Verdana" w:hAnsi="Verdana"/>
          <w:color w:val="000000"/>
          <w:sz w:val="18"/>
          <w:szCs w:val="18"/>
        </w:rPr>
        <w:t> </w:t>
      </w:r>
      <w:r>
        <w:rPr>
          <w:rStyle w:val="WW8Num3z0"/>
          <w:rFonts w:ascii="Verdana" w:hAnsi="Verdana"/>
          <w:color w:val="4682B4"/>
          <w:sz w:val="18"/>
          <w:szCs w:val="18"/>
        </w:rPr>
        <w:t>Пыткин</w:t>
      </w:r>
      <w:r>
        <w:rPr>
          <w:rFonts w:ascii="Verdana" w:hAnsi="Verdana"/>
          <w:color w:val="000000"/>
          <w:sz w:val="18"/>
          <w:szCs w:val="18"/>
        </w:rPr>
        <w:t>: РАН Уральское отделение. — Пермь, 2003. 172 с.</w:t>
      </w:r>
    </w:p>
    <w:p w14:paraId="78EAA95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Какаева</w:t>
      </w:r>
      <w:r>
        <w:rPr>
          <w:rStyle w:val="WW8Num2z0"/>
          <w:rFonts w:ascii="Verdana" w:hAnsi="Verdana"/>
          <w:color w:val="000000"/>
          <w:sz w:val="18"/>
          <w:szCs w:val="18"/>
        </w:rPr>
        <w:t> </w:t>
      </w:r>
      <w:r>
        <w:rPr>
          <w:rFonts w:ascii="Verdana" w:hAnsi="Verdana"/>
          <w:color w:val="000000"/>
          <w:sz w:val="18"/>
          <w:szCs w:val="18"/>
        </w:rPr>
        <w:t>Е.Л. Система стратегического управления организацией: Монография. М, 2000. - 53 с.</w:t>
      </w:r>
    </w:p>
    <w:p w14:paraId="5D6E8DD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Как разработать систему ключевых показателей деятельности. // Финансовый директор. №10, 2006. Электронный документ. (http://www.cfin.ru/management/controlling/kpidevelopment.shtml). Проверено 22.09.2009</w:t>
      </w:r>
    </w:p>
    <w:p w14:paraId="7545912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Т.Н. Институциональный анализ становления современной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в России. Дис. канд. экон. наук / Калмыкова Татьяна Николаевна: науч. рук. А.Ф. Московцев:</w:t>
      </w:r>
    </w:p>
    <w:p w14:paraId="08DF848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Волгоградская гос. архитектурно-строительная академия. Волгоград, 2003 — 178 с.</w:t>
      </w:r>
    </w:p>
    <w:p w14:paraId="01EB06D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Камерон Э., Грин М. Управление изменениями. М.: Изд-во «</w:t>
      </w:r>
      <w:r>
        <w:rPr>
          <w:rStyle w:val="WW8Num3z0"/>
          <w:rFonts w:ascii="Verdana" w:hAnsi="Verdana"/>
          <w:color w:val="4682B4"/>
          <w:sz w:val="18"/>
          <w:szCs w:val="18"/>
        </w:rPr>
        <w:t>Деловая книга</w:t>
      </w:r>
      <w:r>
        <w:rPr>
          <w:rFonts w:ascii="Verdana" w:hAnsi="Verdana"/>
          <w:color w:val="000000"/>
          <w:sz w:val="18"/>
          <w:szCs w:val="18"/>
        </w:rPr>
        <w:t>», 2006. - 360 с.</w:t>
      </w:r>
    </w:p>
    <w:p w14:paraId="3071D52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Сбалансированная система показателей: от стратегии к действию = The balanced scorecard: translating strategy into action /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пер. с англ. М. Павловой. 2-е изд., испр. и доп. М.: Олипм-бизнес, 2005. - 352с.</w:t>
      </w:r>
    </w:p>
    <w:p w14:paraId="1A0BD0E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Нортон, Д. П. Организация, ориентированная на стратегию / пер. с англ. М.: ЗАО «Олимп-бизнес», 2004. — 416 с.</w:t>
      </w:r>
    </w:p>
    <w:p w14:paraId="525914B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Б. Деловая стратегия. Перевод с английского. — М.: Экономика, 1991 -345 с.</w:t>
      </w:r>
    </w:p>
    <w:p w14:paraId="3E7B92A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Кемпбелл Э.,</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JI. К. Стратегический синергизм. 2-е изд.- Изд-во: Питер, Издат. Дом, 2004. 416 с.</w:t>
      </w:r>
    </w:p>
    <w:p w14:paraId="25B708E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 пособие. — М.: Омега-Л, 2006. 168 с.</w:t>
      </w:r>
    </w:p>
    <w:p w14:paraId="79DCA09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Кинг У.,</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Стратегическое планирование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политика. — М.: Прогресс, 1982.</w:t>
      </w:r>
    </w:p>
    <w:p w14:paraId="200A911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Б. А. Стратегическое управление крупным промышленным комплексом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Севергазпром</w:t>
      </w:r>
      <w:r>
        <w:rPr>
          <w:rFonts w:ascii="Verdana" w:hAnsi="Verdana"/>
          <w:color w:val="000000"/>
          <w:sz w:val="18"/>
          <w:szCs w:val="18"/>
        </w:rPr>
        <w:t>»): автореф. дис. канд. экон. наук / Клочков Борис Анатольевич. Москва, 2004. - 24 с.</w:t>
      </w:r>
    </w:p>
    <w:p w14:paraId="506BC73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Патрон</w:t>
      </w:r>
      <w:r>
        <w:rPr>
          <w:rFonts w:ascii="Verdana" w:hAnsi="Verdana"/>
          <w:color w:val="000000"/>
          <w:sz w:val="18"/>
          <w:szCs w:val="18"/>
        </w:rPr>
        <w:t>, В. А. Быков.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- 462 с.</w:t>
      </w:r>
    </w:p>
    <w:p w14:paraId="51C5550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Козлов, Д.В. Стратегическое управление промышленным предприятием. СПб.: Изд-во СПбГТУ, 2001. - 130 с.</w:t>
      </w:r>
    </w:p>
    <w:p w14:paraId="1A5AD5A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Кокинз</w:t>
      </w:r>
      <w:r>
        <w:rPr>
          <w:rStyle w:val="WW8Num2z0"/>
          <w:rFonts w:ascii="Verdana" w:hAnsi="Verdana"/>
          <w:color w:val="000000"/>
          <w:sz w:val="18"/>
          <w:szCs w:val="18"/>
        </w:rPr>
        <w:t> </w:t>
      </w:r>
      <w:r>
        <w:rPr>
          <w:rFonts w:ascii="Verdana" w:hAnsi="Verdana"/>
          <w:color w:val="000000"/>
          <w:sz w:val="18"/>
          <w:szCs w:val="18"/>
        </w:rPr>
        <w:t>Г. Управление результативностью: Как преодолеть разрыв между объявленной стратегией и реальными процессами/ Пер. с англ.- М.: Альпина Бизнес Букс, 2007. 315с.</w:t>
      </w:r>
    </w:p>
    <w:p w14:paraId="29C3AD7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В.Ю., Коробейников О.П., Трифилова А.А. Стратегическое поведение: от разработки до реализации // Менеджмент в России и за рубежом. № 3. 2000.</w:t>
      </w:r>
    </w:p>
    <w:p w14:paraId="52E30F8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В.Ю. Антикризисное управление предприятиями химической промышленности: особенности и опыт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 Дис. канд. экон. наук / Коновалов Владимир Юрьевич: науч. рук. В.И. Долгий. Саратовский гос. соц.-экон. ун-т. — Саратов, 2004. 170 с.</w:t>
      </w:r>
    </w:p>
    <w:p w14:paraId="6BD8026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функциональных стратегий / Под ред. Проф. Ю.Н. Лапыгина. Владимир: Владимирская книжная типография, 2004. - 263 с.</w:t>
      </w:r>
    </w:p>
    <w:p w14:paraId="58E0875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Конынунова А.Ю. Анализ подходов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персоналом // Вестн. Омск, ун-та. 2003. - N 3. - С. 118-120.</w:t>
      </w:r>
    </w:p>
    <w:p w14:paraId="38B462A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Копейкин</w:t>
      </w:r>
      <w:r>
        <w:rPr>
          <w:rStyle w:val="WW8Num2z0"/>
          <w:rFonts w:ascii="Verdana" w:hAnsi="Verdana"/>
          <w:color w:val="000000"/>
          <w:sz w:val="18"/>
          <w:szCs w:val="18"/>
        </w:rPr>
        <w:t> </w:t>
      </w:r>
      <w:r>
        <w:rPr>
          <w:rFonts w:ascii="Verdana" w:hAnsi="Verdana"/>
          <w:color w:val="000000"/>
          <w:sz w:val="18"/>
          <w:szCs w:val="18"/>
        </w:rPr>
        <w:t>Г.К., Лапина Н.А. Квалификация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обеспечение экономической безопасности // Конфидент. №5. — 2003. Электронный ресурс., (http://www.it2b.ru). Проверено 21.09.2008</w:t>
      </w:r>
    </w:p>
    <w:p w14:paraId="7B388E6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Косинова Н.Н Развитие системы стратегического управления предприятиями промышленности: теория, элементы, проблемы и перспективы: монография / Н.Н. Косинова;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ВолГУ</w:t>
      </w:r>
      <w:r>
        <w:rPr>
          <w:rFonts w:ascii="Verdana" w:hAnsi="Verdana"/>
          <w:color w:val="000000"/>
          <w:sz w:val="18"/>
          <w:szCs w:val="18"/>
        </w:rPr>
        <w:t>». Волгоград: Изд-во ВолГУ, 2007. - 372с.</w:t>
      </w:r>
    </w:p>
    <w:p w14:paraId="43BC166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Кох Р. Стратегия / Пер. с англ. М.: ЭКСМО, 2007. - 224с.</w:t>
      </w:r>
    </w:p>
    <w:p w14:paraId="21B4598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Крейнер</w:t>
      </w:r>
      <w:r>
        <w:rPr>
          <w:rStyle w:val="WW8Num2z0"/>
          <w:rFonts w:ascii="Verdana" w:hAnsi="Verdana"/>
          <w:color w:val="000000"/>
          <w:sz w:val="18"/>
          <w:szCs w:val="18"/>
        </w:rPr>
        <w:t> </w:t>
      </w:r>
      <w:r>
        <w:rPr>
          <w:rFonts w:ascii="Verdana" w:hAnsi="Verdana"/>
          <w:color w:val="000000"/>
          <w:sz w:val="18"/>
          <w:szCs w:val="18"/>
        </w:rPr>
        <w:t>С. Ключевые идеи менеджмента/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- 347с.</w:t>
      </w:r>
    </w:p>
    <w:p w14:paraId="1EDBE11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Учебник для ВУЗов. М.: Русская Деловая Литература, 1998. - 768с.</w:t>
      </w:r>
    </w:p>
    <w:p w14:paraId="7457270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Н.Ю., Круглов М.И. Стратегический менеджмент. Учебник для вузов. М.: Издательство РДЛ, 2003. 464 с.</w:t>
      </w:r>
    </w:p>
    <w:p w14:paraId="4E80A15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Крупчак</w:t>
      </w:r>
      <w:r>
        <w:rPr>
          <w:rStyle w:val="WW8Num2z0"/>
          <w:rFonts w:ascii="Verdana" w:hAnsi="Verdana"/>
          <w:color w:val="000000"/>
          <w:sz w:val="18"/>
          <w:szCs w:val="18"/>
        </w:rPr>
        <w:t> </w:t>
      </w:r>
      <w:r>
        <w:rPr>
          <w:rFonts w:ascii="Verdana" w:hAnsi="Verdana"/>
          <w:color w:val="000000"/>
          <w:sz w:val="18"/>
          <w:szCs w:val="18"/>
        </w:rPr>
        <w:t>Б.Я., Шевелев Ю.Б. Управление</w:t>
      </w:r>
      <w:r>
        <w:rPr>
          <w:rStyle w:val="WW8Num2z0"/>
          <w:rFonts w:ascii="Verdana" w:hAnsi="Verdana"/>
          <w:color w:val="000000"/>
          <w:sz w:val="18"/>
          <w:szCs w:val="18"/>
        </w:rPr>
        <w:t> </w:t>
      </w:r>
      <w:r>
        <w:rPr>
          <w:rStyle w:val="WW8Num3z0"/>
          <w:rFonts w:ascii="Verdana" w:hAnsi="Verdana"/>
          <w:color w:val="4682B4"/>
          <w:sz w:val="18"/>
          <w:szCs w:val="18"/>
        </w:rPr>
        <w:t>межотраслевыми</w:t>
      </w:r>
      <w:r>
        <w:rPr>
          <w:rStyle w:val="WW8Num2z0"/>
          <w:rFonts w:ascii="Verdana" w:hAnsi="Verdana"/>
          <w:color w:val="000000"/>
          <w:sz w:val="18"/>
          <w:szCs w:val="18"/>
        </w:rPr>
        <w:t> </w:t>
      </w:r>
      <w:r>
        <w:rPr>
          <w:rFonts w:ascii="Verdana" w:hAnsi="Verdana"/>
          <w:color w:val="000000"/>
          <w:sz w:val="18"/>
          <w:szCs w:val="18"/>
        </w:rPr>
        <w:t>производственными комплексами; тенденции и перспективы: Монография. -Архангельск: Поморский государственный университет, 2003. — 271 с.</w:t>
      </w:r>
    </w:p>
    <w:p w14:paraId="37BB4F9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Кублин</w:t>
      </w:r>
      <w:r>
        <w:rPr>
          <w:rStyle w:val="WW8Num2z0"/>
          <w:rFonts w:ascii="Verdana" w:hAnsi="Verdana"/>
          <w:color w:val="000000"/>
          <w:sz w:val="18"/>
          <w:szCs w:val="18"/>
        </w:rPr>
        <w:t> </w:t>
      </w:r>
      <w:r>
        <w:rPr>
          <w:rFonts w:ascii="Verdana" w:hAnsi="Verdana"/>
          <w:color w:val="000000"/>
          <w:sz w:val="18"/>
          <w:szCs w:val="18"/>
        </w:rPr>
        <w:t>С.И. Стратегическое управление производственными затратами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Дис. канд. экон. наук /</w:t>
      </w:r>
      <w:r>
        <w:rPr>
          <w:rStyle w:val="WW8Num2z0"/>
          <w:rFonts w:ascii="Verdana" w:hAnsi="Verdana"/>
          <w:color w:val="000000"/>
          <w:sz w:val="18"/>
          <w:szCs w:val="18"/>
        </w:rPr>
        <w:t> </w:t>
      </w:r>
      <w:r>
        <w:rPr>
          <w:rStyle w:val="WW8Num3z0"/>
          <w:rFonts w:ascii="Verdana" w:hAnsi="Verdana"/>
          <w:color w:val="4682B4"/>
          <w:sz w:val="18"/>
          <w:szCs w:val="18"/>
        </w:rPr>
        <w:t>Кублин</w:t>
      </w:r>
      <w:r>
        <w:rPr>
          <w:rStyle w:val="WW8Num2z0"/>
          <w:rFonts w:ascii="Verdana" w:hAnsi="Verdana"/>
          <w:color w:val="000000"/>
          <w:sz w:val="18"/>
          <w:szCs w:val="18"/>
        </w:rPr>
        <w:t> </w:t>
      </w:r>
      <w:r>
        <w:rPr>
          <w:rFonts w:ascii="Verdana" w:hAnsi="Verdana"/>
          <w:color w:val="000000"/>
          <w:sz w:val="18"/>
          <w:szCs w:val="18"/>
        </w:rPr>
        <w:t>Станислав Игоревич: науч. рук. М.Е.</w:t>
      </w:r>
      <w:r>
        <w:rPr>
          <w:rStyle w:val="WW8Num2z0"/>
          <w:rFonts w:ascii="Verdana" w:hAnsi="Verdana"/>
          <w:color w:val="000000"/>
          <w:sz w:val="18"/>
          <w:szCs w:val="18"/>
        </w:rPr>
        <w:t> </w:t>
      </w:r>
      <w:r>
        <w:rPr>
          <w:rStyle w:val="WW8Num3z0"/>
          <w:rFonts w:ascii="Verdana" w:hAnsi="Verdana"/>
          <w:color w:val="4682B4"/>
          <w:sz w:val="18"/>
          <w:szCs w:val="18"/>
        </w:rPr>
        <w:t>Кунявский</w:t>
      </w:r>
      <w:r>
        <w:rPr>
          <w:rFonts w:ascii="Verdana" w:hAnsi="Verdana"/>
          <w:color w:val="000000"/>
          <w:sz w:val="18"/>
          <w:szCs w:val="18"/>
        </w:rPr>
        <w:t>: Саратовский гос. соц.-экон. ун-т. Саратов, 2006. — 164 с.</w:t>
      </w:r>
    </w:p>
    <w:p w14:paraId="27EA2A4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Кунц Г., Ордоннел С.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Том 1 и 2. — М.: Прогресс, 1981.</w:t>
      </w:r>
    </w:p>
    <w:p w14:paraId="5D64C36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Кухтина</w:t>
      </w:r>
      <w:r>
        <w:rPr>
          <w:rStyle w:val="WW8Num2z0"/>
          <w:rFonts w:ascii="Verdana" w:hAnsi="Verdana"/>
          <w:color w:val="000000"/>
          <w:sz w:val="18"/>
          <w:szCs w:val="18"/>
        </w:rPr>
        <w:t> </w:t>
      </w:r>
      <w:r>
        <w:rPr>
          <w:rFonts w:ascii="Verdana" w:hAnsi="Verdana"/>
          <w:color w:val="000000"/>
          <w:sz w:val="18"/>
          <w:szCs w:val="18"/>
        </w:rPr>
        <w:t>И.В. Система стратегического управленческого учета и анализа затрат и доходов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агропромышленного комплекса. Дис. канд. экон. наук / Кухтина Инна Владимировна: Орел, 2006. 160 с.</w:t>
      </w:r>
    </w:p>
    <w:p w14:paraId="7DA8350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Кушнарева</w:t>
      </w:r>
      <w:r>
        <w:rPr>
          <w:rStyle w:val="WW8Num2z0"/>
          <w:rFonts w:ascii="Verdana" w:hAnsi="Verdana"/>
          <w:color w:val="000000"/>
          <w:sz w:val="18"/>
          <w:szCs w:val="18"/>
        </w:rPr>
        <w:t> </w:t>
      </w:r>
      <w:r>
        <w:rPr>
          <w:rFonts w:ascii="Verdana" w:hAnsi="Verdana"/>
          <w:color w:val="000000"/>
          <w:sz w:val="18"/>
          <w:szCs w:val="18"/>
        </w:rPr>
        <w:t>Е.А. Внутриорганизационный экологический маркетинг: направления и формы развития: автореф. дис. канд. экон. наук / Кушнарева Елена Александровна. Волгоград, 2007. 27 с.</w:t>
      </w:r>
    </w:p>
    <w:p w14:paraId="39084B9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А.Н. Стратегическое управление современной организацией. — М.: ООО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2006. — 288с.</w:t>
      </w:r>
    </w:p>
    <w:p w14:paraId="0E4933F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Лаута</w:t>
      </w:r>
      <w:r>
        <w:rPr>
          <w:rStyle w:val="WW8Num2z0"/>
          <w:rFonts w:ascii="Verdana" w:hAnsi="Verdana"/>
          <w:color w:val="000000"/>
          <w:sz w:val="18"/>
          <w:szCs w:val="18"/>
        </w:rPr>
        <w:t> </w:t>
      </w:r>
      <w:r>
        <w:rPr>
          <w:rFonts w:ascii="Verdana" w:hAnsi="Verdana"/>
          <w:color w:val="000000"/>
          <w:sz w:val="18"/>
          <w:szCs w:val="18"/>
        </w:rPr>
        <w:t>Е.С., Герасимов Б.И. Создание системы</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Style w:val="WW8Num2z0"/>
          <w:rFonts w:ascii="Verdana" w:hAnsi="Verdana"/>
          <w:color w:val="000000"/>
          <w:sz w:val="18"/>
          <w:szCs w:val="18"/>
        </w:rPr>
        <w:t> </w:t>
      </w:r>
      <w:r>
        <w:rPr>
          <w:rFonts w:ascii="Verdana" w:hAnsi="Verdana"/>
          <w:color w:val="000000"/>
          <w:sz w:val="18"/>
          <w:szCs w:val="18"/>
        </w:rPr>
        <w:t>на промышленном предприятии. Тамбов: Издательство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2005. - 96 с.</w:t>
      </w:r>
    </w:p>
    <w:p w14:paraId="295BE04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Система производных балансовых отчетов как учетно-аналитический механизм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 В.В. Лесняк // Экономический вестник Ростовского государственного университета. — 2006. — № 1. — С. 76-79.</w:t>
      </w:r>
    </w:p>
    <w:p w14:paraId="44B7D13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Г.В., Попов Е.В. Матричные методы стратегического планирования деятельности компании // Маркетинг в России и за рубежом. №2, 2004.</w:t>
      </w:r>
    </w:p>
    <w:p w14:paraId="5AE136F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Люкшинов</w:t>
      </w:r>
      <w:r>
        <w:rPr>
          <w:rStyle w:val="WW8Num2z0"/>
          <w:rFonts w:ascii="Verdana" w:hAnsi="Verdana"/>
          <w:color w:val="000000"/>
          <w:sz w:val="18"/>
          <w:szCs w:val="18"/>
        </w:rPr>
        <w:t> </w:t>
      </w:r>
      <w:r>
        <w:rPr>
          <w:rFonts w:ascii="Verdana" w:hAnsi="Verdana"/>
          <w:color w:val="000000"/>
          <w:sz w:val="18"/>
          <w:szCs w:val="18"/>
        </w:rPr>
        <w:t>А.Н. Стратегический менеджмент: Учебное пособие. -М.: ЮНИТИ-ДАНА, 2000.</w:t>
      </w:r>
    </w:p>
    <w:p w14:paraId="0D07813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Т.П. Древняя бухгалтерия: какой она была? М.: Финансы и статистика, 1995-309 с.</w:t>
      </w:r>
    </w:p>
    <w:p w14:paraId="73F51E1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Мандрица</w:t>
      </w:r>
      <w:r>
        <w:rPr>
          <w:rStyle w:val="WW8Num2z0"/>
          <w:rFonts w:ascii="Verdana" w:hAnsi="Verdana"/>
          <w:color w:val="000000"/>
          <w:sz w:val="18"/>
          <w:szCs w:val="18"/>
        </w:rPr>
        <w:t> </w:t>
      </w:r>
      <w:r>
        <w:rPr>
          <w:rFonts w:ascii="Verdana" w:hAnsi="Verdana"/>
          <w:color w:val="000000"/>
          <w:sz w:val="18"/>
          <w:szCs w:val="18"/>
        </w:rPr>
        <w:t>О.В. Развитие форм и методов стратегического управленческого учета в России // Вестник СевКавГТУ. Серия «</w:t>
      </w:r>
      <w:r>
        <w:rPr>
          <w:rStyle w:val="WW8Num3z0"/>
          <w:rFonts w:ascii="Verdana" w:hAnsi="Verdana"/>
          <w:color w:val="4682B4"/>
          <w:sz w:val="18"/>
          <w:szCs w:val="18"/>
        </w:rPr>
        <w:t>Экономика</w:t>
      </w:r>
      <w:r>
        <w:rPr>
          <w:rFonts w:ascii="Verdana" w:hAnsi="Verdana"/>
          <w:color w:val="000000"/>
          <w:sz w:val="18"/>
          <w:szCs w:val="18"/>
        </w:rPr>
        <w:t>».- №2 (10), 2003. Электронный ресурс., (http://www.ncstu.ru). Проверено 22.09.2009</w:t>
      </w:r>
    </w:p>
    <w:p w14:paraId="1D90C6B4"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 ИНФРА-М, 2007. 295с.</w:t>
      </w:r>
    </w:p>
    <w:p w14:paraId="5623B99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Менар</w:t>
      </w:r>
      <w:r>
        <w:rPr>
          <w:rStyle w:val="WW8Num2z0"/>
          <w:rFonts w:ascii="Verdana" w:hAnsi="Verdana"/>
          <w:color w:val="000000"/>
          <w:sz w:val="18"/>
          <w:szCs w:val="18"/>
        </w:rPr>
        <w:t> </w:t>
      </w:r>
      <w:r>
        <w:rPr>
          <w:rFonts w:ascii="Verdana" w:hAnsi="Verdana"/>
          <w:color w:val="000000"/>
          <w:sz w:val="18"/>
          <w:szCs w:val="18"/>
        </w:rPr>
        <w:t>К. Экономика организаций: Пер. с франц. /Под ред. А.Г.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1996. - 160 с.</w:t>
      </w:r>
    </w:p>
    <w:p w14:paraId="3393934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 М.: «Дело», 1992. 702 с.</w:t>
      </w:r>
    </w:p>
    <w:p w14:paraId="3F86A25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Место и роль общей системы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организацией // Международная научно-практическая конференция «</w:t>
      </w:r>
      <w:r>
        <w:rPr>
          <w:rStyle w:val="WW8Num3z0"/>
          <w:rFonts w:ascii="Verdana" w:hAnsi="Verdana"/>
          <w:color w:val="4682B4"/>
          <w:sz w:val="18"/>
          <w:szCs w:val="18"/>
        </w:rPr>
        <w:t>Стратегическое управление организацией: теория, методы, практика</w:t>
      </w:r>
      <w:r>
        <w:rPr>
          <w:rFonts w:ascii="Verdana" w:hAnsi="Verdana"/>
          <w:color w:val="000000"/>
          <w:sz w:val="18"/>
          <w:szCs w:val="18"/>
        </w:rPr>
        <w:t>»: Сборник статей СПб: СПбГПУ, 2006.</w:t>
      </w:r>
    </w:p>
    <w:p w14:paraId="2B0F251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 2-е изд., перераб. и доп. М.: ИНФРА-М, 2001. - 480 с.</w:t>
      </w:r>
    </w:p>
    <w:p w14:paraId="7F0DFD3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Альстренд Б., Лемпел Д. Школы стратегий. СПб.: Питер. 2000.</w:t>
      </w:r>
    </w:p>
    <w:p w14:paraId="56B8842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Пер. с англ. М.: Дело, 1999. 272 с.</w:t>
      </w:r>
    </w:p>
    <w:p w14:paraId="7FB3474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Моткин</w:t>
      </w:r>
      <w:r>
        <w:rPr>
          <w:rStyle w:val="WW8Num2z0"/>
          <w:rFonts w:ascii="Verdana" w:hAnsi="Verdana"/>
          <w:color w:val="000000"/>
          <w:sz w:val="18"/>
          <w:szCs w:val="18"/>
        </w:rPr>
        <w:t> </w:t>
      </w:r>
      <w:r>
        <w:rPr>
          <w:rFonts w:ascii="Verdana" w:hAnsi="Verdana"/>
          <w:color w:val="000000"/>
          <w:sz w:val="18"/>
          <w:szCs w:val="18"/>
        </w:rPr>
        <w:t xml:space="preserve">Г.А. Экономические аспекты обеспечения химической безопасности при функционировании предприятий в условиях ужесточенияэкологических требований. Электронный </w:t>
      </w:r>
      <w:r>
        <w:rPr>
          <w:rFonts w:ascii="Verdana" w:hAnsi="Verdana"/>
          <w:color w:val="000000"/>
          <w:sz w:val="18"/>
          <w:szCs w:val="18"/>
        </w:rPr>
        <w:lastRenderedPageBreak/>
        <w:t>ресурс.http://www.chemsummit.ru). Проверено 22.09.2009</w:t>
      </w:r>
    </w:p>
    <w:p w14:paraId="1BC1561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Мюрдаль</w:t>
      </w:r>
      <w:r>
        <w:rPr>
          <w:rStyle w:val="WW8Num2z0"/>
          <w:rFonts w:ascii="Verdana" w:hAnsi="Verdana"/>
          <w:color w:val="000000"/>
          <w:sz w:val="18"/>
          <w:szCs w:val="18"/>
        </w:rPr>
        <w:t> </w:t>
      </w:r>
      <w:r>
        <w:rPr>
          <w:rFonts w:ascii="Verdana" w:hAnsi="Verdana"/>
          <w:color w:val="000000"/>
          <w:sz w:val="18"/>
          <w:szCs w:val="18"/>
        </w:rPr>
        <w:t>Г. Современные проблемы «</w:t>
      </w:r>
      <w:r>
        <w:rPr>
          <w:rStyle w:val="WW8Num3z0"/>
          <w:rFonts w:ascii="Verdana" w:hAnsi="Verdana"/>
          <w:color w:val="4682B4"/>
          <w:sz w:val="18"/>
          <w:szCs w:val="18"/>
        </w:rPr>
        <w:t>третьего мира</w:t>
      </w:r>
      <w:r>
        <w:rPr>
          <w:rFonts w:ascii="Verdana" w:hAnsi="Verdana"/>
          <w:color w:val="000000"/>
          <w:sz w:val="18"/>
          <w:szCs w:val="18"/>
        </w:rPr>
        <w:t>»: Пер с англ. / Под ред. Р.А. Ульяновского. М.: Изд-во «</w:t>
      </w:r>
      <w:r>
        <w:rPr>
          <w:rStyle w:val="WW8Num3z0"/>
          <w:rFonts w:ascii="Verdana" w:hAnsi="Verdana"/>
          <w:color w:val="4682B4"/>
          <w:sz w:val="18"/>
          <w:szCs w:val="18"/>
        </w:rPr>
        <w:t>Прогресс</w:t>
      </w:r>
      <w:r>
        <w:rPr>
          <w:rFonts w:ascii="Verdana" w:hAnsi="Verdana"/>
          <w:color w:val="000000"/>
          <w:sz w:val="18"/>
          <w:szCs w:val="18"/>
        </w:rPr>
        <w:t>», 1972. - 768 с.</w:t>
      </w:r>
    </w:p>
    <w:p w14:paraId="6310834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Нелюбова</w:t>
      </w:r>
      <w:r>
        <w:rPr>
          <w:rStyle w:val="WW8Num2z0"/>
          <w:rFonts w:ascii="Verdana" w:hAnsi="Verdana"/>
          <w:color w:val="000000"/>
          <w:sz w:val="18"/>
          <w:szCs w:val="18"/>
        </w:rPr>
        <w:t> </w:t>
      </w:r>
      <w:r>
        <w:rPr>
          <w:rFonts w:ascii="Verdana" w:hAnsi="Verdana"/>
          <w:color w:val="000000"/>
          <w:sz w:val="18"/>
          <w:szCs w:val="18"/>
        </w:rPr>
        <w:t>Н.Н. Информационное пространство управления предприятиями. Монография. Волгоград: Изд-во ВолГУ, 2004. -210 с.</w:t>
      </w:r>
    </w:p>
    <w:p w14:paraId="0B89FDB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Неудачин</w:t>
      </w:r>
      <w:r>
        <w:rPr>
          <w:rStyle w:val="WW8Num2z0"/>
          <w:rFonts w:ascii="Verdana" w:hAnsi="Verdana"/>
          <w:color w:val="000000"/>
          <w:sz w:val="18"/>
          <w:szCs w:val="18"/>
        </w:rPr>
        <w:t> </w:t>
      </w:r>
      <w:r>
        <w:rPr>
          <w:rFonts w:ascii="Verdana" w:hAnsi="Verdana"/>
          <w:color w:val="000000"/>
          <w:sz w:val="18"/>
          <w:szCs w:val="18"/>
        </w:rPr>
        <w:t>В.В. Реализация стратегии компании: финансовый анализ и моделирование / В.В. Неудачин. — М.: Вершина, 2006. — 176с.</w:t>
      </w:r>
    </w:p>
    <w:p w14:paraId="47D7EA3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Издательство Едиториал УРСС, 2003. — 304 с.</w:t>
      </w:r>
    </w:p>
    <w:p w14:paraId="41402BE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Никольсон Дж. Ли, Рорбах Дис. Основы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Перевод с английского-М.: Экономическая жизнь, 1926.</w:t>
      </w:r>
    </w:p>
    <w:p w14:paraId="55E1D99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Е.Г. Стратегическое управление диверсифицированными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 Монография- М.; 2001. — 155 с.</w:t>
      </w:r>
    </w:p>
    <w:p w14:paraId="546491E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 РАН; Российский фонд культуры: 2-е изд., испр. И доп. — М.: АЗЪ, 1995. - 928 с.</w:t>
      </w:r>
    </w:p>
    <w:p w14:paraId="313E18E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 Петри К., Рой Ж., Рой С.</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стратегией и контролем / Пер. с англ. СПб.: Питер, 2005. -320 с.</w:t>
      </w:r>
    </w:p>
    <w:p w14:paraId="364ECC9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Перерва</w:t>
      </w:r>
      <w:r>
        <w:rPr>
          <w:rStyle w:val="WW8Num2z0"/>
          <w:rFonts w:ascii="Verdana" w:hAnsi="Verdana"/>
          <w:color w:val="000000"/>
          <w:sz w:val="18"/>
          <w:szCs w:val="18"/>
        </w:rPr>
        <w:t> </w:t>
      </w:r>
      <w:r>
        <w:rPr>
          <w:rFonts w:ascii="Verdana" w:hAnsi="Verdana"/>
          <w:color w:val="000000"/>
          <w:sz w:val="18"/>
          <w:szCs w:val="18"/>
        </w:rPr>
        <w:t>О.Л. Инноватика промышленного предприятия:</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 Российское предпринимательство. №7. - 2004.</w:t>
      </w:r>
    </w:p>
    <w:p w14:paraId="080B487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Пермичев</w:t>
      </w:r>
      <w:r>
        <w:rPr>
          <w:rStyle w:val="WW8Num2z0"/>
          <w:rFonts w:ascii="Verdana" w:hAnsi="Verdana"/>
          <w:color w:val="000000"/>
          <w:sz w:val="18"/>
          <w:szCs w:val="18"/>
        </w:rPr>
        <w:t> </w:t>
      </w:r>
      <w:r>
        <w:rPr>
          <w:rFonts w:ascii="Verdana" w:hAnsi="Verdana"/>
          <w:color w:val="000000"/>
          <w:sz w:val="18"/>
          <w:szCs w:val="18"/>
        </w:rPr>
        <w:t>Н.Ф. Механизмы стратегического управления предприятием: Монография. Нижний Новгород: Изд-во Волго-Вятской академии гос. службы, 2002. — 251с.</w:t>
      </w:r>
    </w:p>
    <w:p w14:paraId="33E8035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Питере Т.,</w:t>
      </w:r>
      <w:r>
        <w:rPr>
          <w:rStyle w:val="WW8Num2z0"/>
          <w:rFonts w:ascii="Verdana" w:hAnsi="Verdana"/>
          <w:color w:val="000000"/>
          <w:sz w:val="18"/>
          <w:szCs w:val="18"/>
        </w:rPr>
        <w:t> </w:t>
      </w:r>
      <w:r>
        <w:rPr>
          <w:rStyle w:val="WW8Num3z0"/>
          <w:rFonts w:ascii="Verdana" w:hAnsi="Verdana"/>
          <w:color w:val="4682B4"/>
          <w:sz w:val="18"/>
          <w:szCs w:val="18"/>
        </w:rPr>
        <w:t>Уотермен</w:t>
      </w:r>
      <w:r>
        <w:rPr>
          <w:rStyle w:val="WW8Num2z0"/>
          <w:rFonts w:ascii="Verdana" w:hAnsi="Verdana"/>
          <w:color w:val="000000"/>
          <w:sz w:val="18"/>
          <w:szCs w:val="18"/>
        </w:rPr>
        <w:t> </w:t>
      </w:r>
      <w:r>
        <w:rPr>
          <w:rFonts w:ascii="Verdana" w:hAnsi="Verdana"/>
          <w:color w:val="000000"/>
          <w:sz w:val="18"/>
          <w:szCs w:val="18"/>
        </w:rPr>
        <w:t>Р. В поисках эффективного управления. М.: Прогресс, 1986.</w:t>
      </w:r>
    </w:p>
    <w:p w14:paraId="66D572C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А.В. Теория и организация американского менеджмента. —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152 с.</w:t>
      </w:r>
    </w:p>
    <w:p w14:paraId="25A12964"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272с.</w:t>
      </w:r>
    </w:p>
    <w:p w14:paraId="32BDA6C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2003.-496 е., с. 100-102.</w:t>
      </w:r>
    </w:p>
    <w:p w14:paraId="30B4557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Портер М.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М.: «</w:t>
      </w:r>
      <w:r>
        <w:rPr>
          <w:rStyle w:val="WW8Num3z0"/>
          <w:rFonts w:ascii="Verdana" w:hAnsi="Verdana"/>
          <w:color w:val="4682B4"/>
          <w:sz w:val="18"/>
          <w:szCs w:val="18"/>
        </w:rPr>
        <w:t>Международные отношения</w:t>
      </w:r>
      <w:r>
        <w:rPr>
          <w:rFonts w:ascii="Verdana" w:hAnsi="Verdana"/>
          <w:color w:val="000000"/>
          <w:sz w:val="18"/>
          <w:szCs w:val="18"/>
        </w:rPr>
        <w:t>», 1993. - 895с.</w:t>
      </w:r>
    </w:p>
    <w:p w14:paraId="113FBE6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Прохорова</w:t>
      </w:r>
      <w:r>
        <w:rPr>
          <w:rStyle w:val="WW8Num2z0"/>
          <w:rFonts w:ascii="Verdana" w:hAnsi="Verdana"/>
          <w:color w:val="000000"/>
          <w:sz w:val="18"/>
          <w:szCs w:val="18"/>
        </w:rPr>
        <w:t> </w:t>
      </w:r>
      <w:r>
        <w:rPr>
          <w:rFonts w:ascii="Verdana" w:hAnsi="Verdana"/>
          <w:color w:val="000000"/>
          <w:sz w:val="18"/>
          <w:szCs w:val="18"/>
        </w:rPr>
        <w:t>Н.Г. Инструменты стратегического управления затратами на промышленных предприятиях. Дис. канд. экон. наук / Прохорова Нина Григорьевна. Владимир. — 2005.</w:t>
      </w:r>
    </w:p>
    <w:p w14:paraId="5577444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5B83956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Регионы России. Социально-экономические показатели. 2005: Р32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2005. - 966 с.</w:t>
      </w:r>
    </w:p>
    <w:p w14:paraId="6208B94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Регионы России. Социально-экономические показатели. 2006: Р32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- 982 с.</w:t>
      </w:r>
    </w:p>
    <w:p w14:paraId="03B8157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Регионы России. Социально-экономические показатели. 2007: Р32 Стат. сб. / Росстат. М., 2007. - 981 с.</w:t>
      </w:r>
    </w:p>
    <w:p w14:paraId="481B11D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Регионы России. Социально-экономические показатели. 2008: Р32 Стат. сб. / Росстат. М., 2008. - 991 с.</w:t>
      </w:r>
    </w:p>
    <w:p w14:paraId="5188997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Регионы России. Социально-экономические показатели. 2009: Р32 Стат. сб. / Росстат. М., 2009. - 990 с.</w:t>
      </w:r>
    </w:p>
    <w:p w14:paraId="0073FF5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Роберте М. Идеальный</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НЛП в XXI веке. -М.: «</w:t>
      </w:r>
      <w:r>
        <w:rPr>
          <w:rStyle w:val="WW8Num3z0"/>
          <w:rFonts w:ascii="Verdana" w:hAnsi="Verdana"/>
          <w:color w:val="4682B4"/>
          <w:sz w:val="18"/>
          <w:szCs w:val="18"/>
        </w:rPr>
        <w:t>КСП</w:t>
      </w:r>
      <w:r>
        <w:rPr>
          <w:rFonts w:ascii="Verdana" w:hAnsi="Verdana"/>
          <w:color w:val="000000"/>
          <w:sz w:val="18"/>
          <w:szCs w:val="18"/>
        </w:rPr>
        <w:t>+», 2004.- 240с.</w:t>
      </w:r>
    </w:p>
    <w:p w14:paraId="7D184EC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Международный бухгалтерский учет. №4 (28). — 2001. — с. 22.</w:t>
      </w:r>
    </w:p>
    <w:p w14:paraId="2893FB4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Савчук В. Стратегическое бюджетирование. Электронный ресурс., (http://gaap.ru/biblio/managementypractice) Проверено 9.12.2009</w:t>
      </w:r>
    </w:p>
    <w:p w14:paraId="501B618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Н.Н. Стратегический менеджмент: Учебное пособие. -СПб.: Питер, 2002. 123 с.</w:t>
      </w:r>
    </w:p>
    <w:p w14:paraId="457A561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от истоков до наших дней: Учебн. пособие для вузов, </w:t>
      </w:r>
      <w:r>
        <w:rPr>
          <w:rFonts w:ascii="Verdana" w:hAnsi="Verdana"/>
          <w:color w:val="000000"/>
          <w:sz w:val="18"/>
          <w:szCs w:val="18"/>
        </w:rPr>
        <w:lastRenderedPageBreak/>
        <w:t>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638 с.</w:t>
      </w:r>
    </w:p>
    <w:p w14:paraId="01463BA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Стратегический учёт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на предприятии / А. 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Ростов на/Д : Ростиздат, 2003. - 178 с.</w:t>
      </w:r>
    </w:p>
    <w:p w14:paraId="7E6A3F9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Стратегическое управление: регион, город, предприятие / под ред. Д.С.</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А.Г. Гранберга. М.: Экономика, 2005. - 604 с.</w:t>
      </w:r>
    </w:p>
    <w:p w14:paraId="4D16753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Стратегический учет. / Под ред. В.Э. Керимова . М.: Омега — Л, 2005.- 168с.</w:t>
      </w:r>
    </w:p>
    <w:p w14:paraId="719BEA5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Стратегия развития химической и</w:t>
      </w:r>
      <w:r>
        <w:rPr>
          <w:rStyle w:val="WW8Num2z0"/>
          <w:rFonts w:ascii="Verdana" w:hAnsi="Verdana"/>
          <w:color w:val="000000"/>
          <w:sz w:val="18"/>
          <w:szCs w:val="18"/>
        </w:rPr>
        <w:t> </w:t>
      </w:r>
      <w:r>
        <w:rPr>
          <w:rStyle w:val="WW8Num3z0"/>
          <w:rFonts w:ascii="Verdana" w:hAnsi="Verdana"/>
          <w:color w:val="4682B4"/>
          <w:sz w:val="18"/>
          <w:szCs w:val="18"/>
        </w:rPr>
        <w:t>нефтехимической</w:t>
      </w:r>
      <w:r>
        <w:rPr>
          <w:rStyle w:val="WW8Num2z0"/>
          <w:rFonts w:ascii="Verdana" w:hAnsi="Verdana"/>
          <w:color w:val="000000"/>
          <w:sz w:val="18"/>
          <w:szCs w:val="18"/>
        </w:rPr>
        <w:t> </w:t>
      </w:r>
      <w:r>
        <w:rPr>
          <w:rFonts w:ascii="Verdana" w:hAnsi="Verdana"/>
          <w:color w:val="000000"/>
          <w:sz w:val="18"/>
          <w:szCs w:val="18"/>
        </w:rPr>
        <w:t>промышленности в России на период до 2015 года. Электронный ресурс. (http://www.minprom.gov.ru/activity/chem/strateg/0) Проверено 26.09.2008</w:t>
      </w:r>
    </w:p>
    <w:p w14:paraId="0579F54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Стратегия. Как создавать и использовать эффективную стратегию. 2-е изд./ Р.Кох. - СПб.: Питер, 2003. - 320 с.</w:t>
      </w:r>
    </w:p>
    <w:p w14:paraId="32C29CF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Стратегия социально-экономического развития Волгоградской области до 2025 года. Электронный ресурс. (http://www.volganet.ru/economics/main.htm) Проверено 26.09.2008</w:t>
      </w:r>
    </w:p>
    <w:p w14:paraId="6F0BE40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Ступаков</w:t>
      </w:r>
      <w:r>
        <w:rPr>
          <w:rStyle w:val="WW8Num2z0"/>
          <w:rFonts w:ascii="Verdana" w:hAnsi="Verdana"/>
          <w:color w:val="000000"/>
          <w:sz w:val="18"/>
          <w:szCs w:val="18"/>
        </w:rPr>
        <w:t> </w:t>
      </w:r>
      <w:r>
        <w:rPr>
          <w:rFonts w:ascii="Verdana" w:hAnsi="Verdana"/>
          <w:color w:val="000000"/>
          <w:sz w:val="18"/>
          <w:szCs w:val="18"/>
        </w:rPr>
        <w:t>B.C., Токаренко Г.С. Риск-менеджмент: учеб. пос. — М.: Финансы и статистика, 2006. 288 с.</w:t>
      </w:r>
    </w:p>
    <w:p w14:paraId="3638B56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Ф.У. Принципы научного менеджмента: Пер. с англ. /Под ред. Е.А.</w:t>
      </w:r>
      <w:r>
        <w:rPr>
          <w:rStyle w:val="WW8Num2z0"/>
          <w:rFonts w:ascii="Verdana" w:hAnsi="Verdana"/>
          <w:color w:val="000000"/>
          <w:sz w:val="18"/>
          <w:szCs w:val="18"/>
        </w:rPr>
        <w:t> </w:t>
      </w:r>
      <w:r>
        <w:rPr>
          <w:rStyle w:val="WW8Num3z0"/>
          <w:rFonts w:ascii="Verdana" w:hAnsi="Verdana"/>
          <w:color w:val="4682B4"/>
          <w:sz w:val="18"/>
          <w:szCs w:val="18"/>
        </w:rPr>
        <w:t>Кочерина</w:t>
      </w:r>
      <w:r>
        <w:rPr>
          <w:rFonts w:ascii="Verdana" w:hAnsi="Verdana"/>
          <w:color w:val="000000"/>
          <w:sz w:val="18"/>
          <w:szCs w:val="18"/>
        </w:rPr>
        <w:t>. М.: «</w:t>
      </w:r>
      <w:r>
        <w:rPr>
          <w:rStyle w:val="WW8Num3z0"/>
          <w:rFonts w:ascii="Verdana" w:hAnsi="Verdana"/>
          <w:color w:val="4682B4"/>
          <w:sz w:val="18"/>
          <w:szCs w:val="18"/>
        </w:rPr>
        <w:t>Контроллинг</w:t>
      </w:r>
      <w:r>
        <w:rPr>
          <w:rFonts w:ascii="Verdana" w:hAnsi="Verdana"/>
          <w:color w:val="000000"/>
          <w:sz w:val="18"/>
          <w:szCs w:val="18"/>
        </w:rPr>
        <w:t>», 1991. - 104 с. (Классики менеджмента; Вып. 1)</w:t>
      </w:r>
    </w:p>
    <w:p w14:paraId="3893A21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2000. №4. С. 9-12.</w:t>
      </w:r>
    </w:p>
    <w:p w14:paraId="12BECB6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3C8E60A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Е.Н. Формирование стратегического управленческого учета на промышленных предприятиях. Дис. канд. экон. наук / Токмакова Елена Николаевна: Орловский гос. тех. ун-т. Орел, 2004.-194 с.</w:t>
      </w:r>
    </w:p>
    <w:p w14:paraId="3D1F850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Искусство разработки и реализации стратегии: Учебник для вузов /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1998.-576 е., с.172.</w:t>
      </w:r>
    </w:p>
    <w:p w14:paraId="7D3FD9A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Томпсоп А.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Д., Стратегический менеджмент: концепции и ситуации: Учебник для вузов, М.: ИНФРА-М, 2000.-411 с.</w:t>
      </w:r>
    </w:p>
    <w:p w14:paraId="158EA42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Стратегическое управление: Учебное пособие для вузов. М.; Изд. «</w:t>
      </w:r>
      <w:r>
        <w:rPr>
          <w:rStyle w:val="WW8Num3z0"/>
          <w:rFonts w:ascii="Verdana" w:hAnsi="Verdana"/>
          <w:color w:val="4682B4"/>
          <w:sz w:val="18"/>
          <w:szCs w:val="18"/>
        </w:rPr>
        <w:t>Приор</w:t>
      </w:r>
      <w:r>
        <w:rPr>
          <w:rFonts w:ascii="Verdana" w:hAnsi="Verdana"/>
          <w:color w:val="000000"/>
          <w:sz w:val="18"/>
          <w:szCs w:val="18"/>
        </w:rPr>
        <w:t>», 2002. - 288 с.</w:t>
      </w:r>
    </w:p>
    <w:p w14:paraId="1C3C51F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Удовиченко</w:t>
      </w:r>
      <w:r>
        <w:rPr>
          <w:rStyle w:val="WW8Num2z0"/>
          <w:rFonts w:ascii="Verdana" w:hAnsi="Verdana"/>
          <w:color w:val="000000"/>
          <w:sz w:val="18"/>
          <w:szCs w:val="18"/>
        </w:rPr>
        <w:t> </w:t>
      </w:r>
      <w:r>
        <w:rPr>
          <w:rFonts w:ascii="Verdana" w:hAnsi="Verdana"/>
          <w:color w:val="000000"/>
          <w:sz w:val="18"/>
          <w:szCs w:val="18"/>
        </w:rPr>
        <w:t>А.И. Стратегическое управление промышленным бизнесом (теория и практика). Дис. докт. экон. наук / Удовиченко Александр Иванович, науч. рук. А.И. Хорев: Воронежская гос. технолог, академия. Воронеж, 2006. — 350 с.</w:t>
      </w:r>
    </w:p>
    <w:p w14:paraId="512277B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Уорд К. Стратегический управленческий учет / Пер. с англ. М.: ЗАО «Олимп-Бизнес», 2002. - 448 с.</w:t>
      </w:r>
    </w:p>
    <w:p w14:paraId="32572CF4"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Ускова</w:t>
      </w:r>
      <w:r>
        <w:rPr>
          <w:rStyle w:val="WW8Num2z0"/>
          <w:rFonts w:ascii="Verdana" w:hAnsi="Verdana"/>
          <w:color w:val="000000"/>
          <w:sz w:val="18"/>
          <w:szCs w:val="18"/>
        </w:rPr>
        <w:t> </w:t>
      </w:r>
      <w:r>
        <w:rPr>
          <w:rFonts w:ascii="Verdana" w:hAnsi="Verdana"/>
          <w:color w:val="000000"/>
          <w:sz w:val="18"/>
          <w:szCs w:val="18"/>
        </w:rPr>
        <w:t>А.Ю. Стратегическое планирование развития промышленных комплексов (на примере электротехнической промышленности). Дис. канд. экон. наук / Ускова Анна Юрьевна: науч. рук.л</w:t>
      </w:r>
    </w:p>
    <w:p w14:paraId="55644A1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 Коновалов:</w:t>
      </w:r>
      <w:r>
        <w:rPr>
          <w:rStyle w:val="WW8Num2z0"/>
          <w:rFonts w:ascii="Verdana" w:hAnsi="Verdana"/>
          <w:color w:val="000000"/>
          <w:sz w:val="18"/>
          <w:szCs w:val="18"/>
        </w:rPr>
        <w:t> </w:t>
      </w:r>
      <w:r>
        <w:rPr>
          <w:rStyle w:val="WW8Num3z0"/>
          <w:rFonts w:ascii="Verdana" w:hAnsi="Verdana"/>
          <w:color w:val="4682B4"/>
          <w:sz w:val="18"/>
          <w:szCs w:val="18"/>
        </w:rPr>
        <w:t>УПИ</w:t>
      </w:r>
      <w:r>
        <w:rPr>
          <w:rFonts w:ascii="Verdana" w:hAnsi="Verdana"/>
          <w:color w:val="000000"/>
          <w:sz w:val="18"/>
          <w:szCs w:val="18"/>
        </w:rPr>
        <w:t>. Екатеринбург, 2002. - 114 с.</w:t>
      </w:r>
    </w:p>
    <w:p w14:paraId="037ADF6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Управление знаниями / Пер. с англ. (Классика Harward Business Review») М.: Альпина Бизнес Букс, 2006. - 208 с.</w:t>
      </w:r>
    </w:p>
    <w:p w14:paraId="1BD80DE4"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Управление персоналом организации: Учебник / Под ред. А .Я.</w:t>
      </w:r>
      <w:r>
        <w:rPr>
          <w:rStyle w:val="WW8Num2z0"/>
          <w:rFonts w:ascii="Verdana" w:hAnsi="Verdana"/>
          <w:color w:val="000000"/>
          <w:sz w:val="18"/>
          <w:szCs w:val="18"/>
        </w:rPr>
        <w:t> </w:t>
      </w:r>
      <w:r>
        <w:rPr>
          <w:rStyle w:val="WW8Num3z0"/>
          <w:rFonts w:ascii="Verdana" w:hAnsi="Verdana"/>
          <w:color w:val="4682B4"/>
          <w:sz w:val="18"/>
          <w:szCs w:val="18"/>
        </w:rPr>
        <w:t>Кибанова</w:t>
      </w:r>
      <w:r>
        <w:rPr>
          <w:rFonts w:ascii="Verdana" w:hAnsi="Verdana"/>
          <w:color w:val="000000"/>
          <w:sz w:val="18"/>
          <w:szCs w:val="18"/>
        </w:rPr>
        <w:t>. 2-е изд., доп. и перераб. -М.: ИНФРА-М, 2002. - С. 195.</w:t>
      </w:r>
    </w:p>
    <w:p w14:paraId="4A99972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Конкурентоспособность: экономика, стратегия, управление. М.: ИНФРА-М, 2000. - 312с.</w:t>
      </w:r>
    </w:p>
    <w:p w14:paraId="01489D4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Федеральный закон «</w:t>
      </w:r>
      <w:r>
        <w:rPr>
          <w:rStyle w:val="WW8Num3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от 20.06.1997 г. (с изменениями от 18.12.2006 г.). // КонсультантПлюс.</w:t>
      </w:r>
      <w:r>
        <w:rPr>
          <w:rStyle w:val="WW8Num2z0"/>
          <w:rFonts w:ascii="Verdana" w:hAnsi="Verdana"/>
          <w:color w:val="000000"/>
          <w:sz w:val="18"/>
          <w:szCs w:val="18"/>
        </w:rPr>
        <w:t> </w:t>
      </w:r>
      <w:r>
        <w:rPr>
          <w:rStyle w:val="WW8Num3z0"/>
          <w:rFonts w:ascii="Verdana" w:hAnsi="Verdana"/>
          <w:color w:val="4682B4"/>
          <w:sz w:val="18"/>
          <w:szCs w:val="18"/>
        </w:rPr>
        <w:t>ВерсияПроф</w:t>
      </w:r>
      <w:r>
        <w:rPr>
          <w:rStyle w:val="WW8Num2z0"/>
          <w:rFonts w:ascii="Verdana" w:hAnsi="Verdana"/>
          <w:color w:val="000000"/>
          <w:sz w:val="18"/>
          <w:szCs w:val="18"/>
        </w:rPr>
        <w:t> </w:t>
      </w:r>
      <w:r>
        <w:rPr>
          <w:rFonts w:ascii="Verdana" w:hAnsi="Verdana"/>
          <w:color w:val="000000"/>
          <w:sz w:val="18"/>
          <w:szCs w:val="18"/>
        </w:rPr>
        <w:t>Электронный ресурс.</w:t>
      </w:r>
    </w:p>
    <w:p w14:paraId="59C61B5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Фролов Д-П. Рефункционализация в стратегии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изменений фирмы // Вестник Волгоградского гос. ун-та. Серия 3 «Экономика. Экология». № 1(12), 2008. с. 154-167.</w:t>
      </w:r>
    </w:p>
    <w:p w14:paraId="20137FB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xml:space="preserve">А.Н., Керимов В.Э. Стратегический анализ. Учебное пособие.- Издательство </w:t>
      </w:r>
      <w:r>
        <w:rPr>
          <w:rFonts w:ascii="Verdana" w:hAnsi="Verdana"/>
          <w:color w:val="000000"/>
          <w:sz w:val="18"/>
          <w:szCs w:val="18"/>
        </w:rPr>
        <w:lastRenderedPageBreak/>
        <w:t>«Эксмо-пресс», 2006. — с. 82.</w:t>
      </w:r>
    </w:p>
    <w:p w14:paraId="2717941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Хоуп Д., Фрейзер Р. Бюджетирование, каким мы его не знаем.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Пер. с англ. — М.: ООО «</w:t>
      </w:r>
      <w:r>
        <w:rPr>
          <w:rStyle w:val="WW8Num3z0"/>
          <w:rFonts w:ascii="Verdana" w:hAnsi="Verdana"/>
          <w:color w:val="4682B4"/>
          <w:sz w:val="18"/>
          <w:szCs w:val="18"/>
        </w:rPr>
        <w:t>Вершина</w:t>
      </w:r>
      <w:r>
        <w:rPr>
          <w:rFonts w:ascii="Verdana" w:hAnsi="Verdana"/>
          <w:color w:val="000000"/>
          <w:sz w:val="18"/>
          <w:szCs w:val="18"/>
        </w:rPr>
        <w:t>», 2005.</w:t>
      </w:r>
    </w:p>
    <w:p w14:paraId="4E99969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Перспективы развития управленческого учета // Экономический анализ: теория и практика. № 22 (103), 2007. — с. 214.</w:t>
      </w:r>
    </w:p>
    <w:p w14:paraId="7533F7D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Этапы развития управленческого учета // Экономический анализ: теория и практика. №21(102), 2007. — с. 2-7.</w:t>
      </w:r>
    </w:p>
    <w:p w14:paraId="65B73DF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Чайлд Дж.</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стратегия, новая техника и процесс труда. Новая технология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 М.: Экономика, 1990.</w:t>
      </w:r>
    </w:p>
    <w:p w14:paraId="41D1A86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 К., Говиндараджан В. Стратегическое управление затратами / Пер. с англ. СПб.: ЗАО «Бизнес-микро», 1999. - 288 с.</w:t>
      </w:r>
    </w:p>
    <w:p w14:paraId="2336C95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JI.C. О некоторых понятиях стратегического управления // Менеджмент в России и за рубежом, №6. — 2002.</w:t>
      </w:r>
    </w:p>
    <w:p w14:paraId="07D7F35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Шеховцева JI.C. Стратегический менеджмент: Учебное пособие. — Калининград: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2001.</w:t>
      </w:r>
    </w:p>
    <w:p w14:paraId="029F226E"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Стратегический учет инноваций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теория и методология. Дис. докт. экон. наук / Щемелев Алексей Николаевич: науч. рук.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«РИНХ». — Ростов-на Дону, 2007.-247 с.</w:t>
      </w:r>
    </w:p>
    <w:p w14:paraId="2DF896ED"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34C2C81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 М.: Экономика, 1972.-с. 110.</w:t>
      </w:r>
    </w:p>
    <w:p w14:paraId="2F82B12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Этапы и проблемы постановки системы финансового планирования промышленного предприятия, находящегося в условиях стратегической реструктуризации / М.В. Юдин. — Известия ВолгГТУ/ №3. -2005.</w:t>
      </w:r>
    </w:p>
    <w:p w14:paraId="43D2479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Эффективность стратегического управления / Под ред. д.э.н., профессора Ю.Н. Лапыгина. Владимир: ВГТГУ, ВлГУ, ВИБ, 2004. - 220 с.</w:t>
      </w:r>
    </w:p>
    <w:p w14:paraId="7510FDF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Стратегический управленческий учет // Научная жизнь. 2006 - №36.'- с.67-70.</w:t>
      </w:r>
    </w:p>
    <w:p w14:paraId="27ECAB1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Л.В. Методологическая основа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 Вестник УГТУ-УПИ, 2009. №6. С. 46-54.</w:t>
      </w:r>
    </w:p>
    <w:p w14:paraId="3D6CD65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Andrews К. The Concept of Corporate Strategy. Irwin, Homewood, Illinois, 1987.</w:t>
      </w:r>
    </w:p>
    <w:p w14:paraId="1367B5E7"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Bock F., Hellweg M., Lube M.-M.A Strategy for Supporting Innovation and Growth in Times of High Uncertainty Arthur D. Little, 1998.</w:t>
      </w:r>
    </w:p>
    <w:p w14:paraId="0CBA20C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Burton R., Obel B. Designing efficient organizations: modeling and experimentations. Amsterdam, North Holland, 1984.</w:t>
      </w:r>
    </w:p>
    <w:p w14:paraId="5B88658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Gantt H.L. Work, Wages and Profits. N. Y., 1916.</w:t>
      </w:r>
    </w:p>
    <w:p w14:paraId="1AABFA2F"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Demctrescu C.G, Jsloria conlabihtatii.-Bucuresti. 1972.</w:t>
      </w:r>
    </w:p>
    <w:p w14:paraId="52A9A681"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Drucker P.F. The Practice of Management. New York: Harper &amp; Row, 1954.</w:t>
      </w:r>
    </w:p>
    <w:p w14:paraId="51657D0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Fayole H. General and industrial management. L., 1965.</w:t>
      </w:r>
    </w:p>
    <w:p w14:paraId="3D79568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Friendlander Pickle. Components of effectiveness in small organizations // Administrative science quarterly. №13, 1968.</w:t>
      </w:r>
    </w:p>
    <w:p w14:paraId="72FA01C3"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Higgins J.M. Organizational Policy and strategic Management: Text and Cases, 2nd ed. Chicago: The Dryden Press, 1983.</w:t>
      </w:r>
    </w:p>
    <w:p w14:paraId="7C228BEC"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Hudson R. «The learning economy, the learning fi rm and the learning region»: Asympathetic critique of the limits to learning. European Urban and Regional Studies 6: 1999. p. 59-72.</w:t>
      </w:r>
    </w:p>
    <w:p w14:paraId="545EE72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Juergen H. Daum. A Model for Performance Management and Controlling in the 21st Century? "Controlling&amp;Finance", July 2002.</w:t>
      </w:r>
    </w:p>
    <w:p w14:paraId="57D5A358"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Kaplan R.S., Norton D.P. The Balanced Scorecard: Translating Strategy into Action HBS Press, 1996.</w:t>
      </w:r>
    </w:p>
    <w:p w14:paraId="39E8565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Katz D. Cases and Concepts in Corporate Strategy. Englwood Cliffs, N.J., Prentice-Hall, 1970.</w:t>
      </w:r>
    </w:p>
    <w:p w14:paraId="214411C2"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Nicholls J.The MCC decision matrix: a tool for applying strategic logic to everyday activity Management decision 33,6, USA 1996.j</w:t>
      </w:r>
    </w:p>
    <w:p w14:paraId="4B69F905"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174. Pearce J.A., Robinson, R.B. Jr. Strategic Management, 2 ed. Homewood, III: Richard D. Irvin, 1985.</w:t>
      </w:r>
    </w:p>
    <w:p w14:paraId="3B8321D6"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Porter M.E. Competitive Strategy: Techniques for Analyzing Industries and Competitors. N.Y.: Free Press, 1980.</w:t>
      </w:r>
    </w:p>
    <w:p w14:paraId="30B5F399"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Schendel D.E., Hatter, K.J. Business Policy or Strategic Management: A Broader View for an Emerging Discipline. Academy of Management Proceeding. August, 1972.</w:t>
      </w:r>
    </w:p>
    <w:p w14:paraId="4F4EFACA"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Simon H.A. A formal theory of the employment relationship // Econometrica. №19 (3), 1972. - p. 293-305.</w:t>
      </w:r>
    </w:p>
    <w:p w14:paraId="23F7F8CB"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Thompson A.A. Jr., Strickland III, A.I. Strategic Management: Concepts and Cases, 3rd ed. Piano, Tex: Business Publications, 1984.</w:t>
      </w:r>
    </w:p>
    <w:p w14:paraId="7B103C50" w14:textId="77777777" w:rsidR="00A9646C" w:rsidRDefault="00A9646C" w:rsidP="00A964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Weber J., Schaffer P. On the Way to Active Management of Performance Measures D., 1995.</w:t>
      </w:r>
    </w:p>
    <w:p w14:paraId="70A6AC6D" w14:textId="09901E59" w:rsidR="00957FC6" w:rsidRPr="00A9646C" w:rsidRDefault="00A9646C" w:rsidP="00A9646C">
      <w:r>
        <w:rPr>
          <w:rFonts w:ascii="Verdana" w:hAnsi="Verdana"/>
          <w:color w:val="000000"/>
          <w:sz w:val="18"/>
          <w:szCs w:val="18"/>
        </w:rPr>
        <w:br/>
      </w:r>
      <w:bookmarkStart w:id="0" w:name="_GoBack"/>
      <w:bookmarkEnd w:id="0"/>
    </w:p>
    <w:sectPr w:rsidR="00957FC6" w:rsidRPr="00A964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03AC" w14:textId="77777777" w:rsidR="000B0DC9" w:rsidRDefault="000B0DC9">
      <w:pPr>
        <w:spacing w:after="0" w:line="240" w:lineRule="auto"/>
      </w:pPr>
      <w:r>
        <w:separator/>
      </w:r>
    </w:p>
  </w:endnote>
  <w:endnote w:type="continuationSeparator" w:id="0">
    <w:p w14:paraId="7D0728B9" w14:textId="77777777" w:rsidR="000B0DC9" w:rsidRDefault="000B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8A50E" w14:textId="77777777" w:rsidR="000B0DC9" w:rsidRDefault="000B0DC9">
      <w:pPr>
        <w:spacing w:after="0" w:line="240" w:lineRule="auto"/>
      </w:pPr>
      <w:r>
        <w:separator/>
      </w:r>
    </w:p>
  </w:footnote>
  <w:footnote w:type="continuationSeparator" w:id="0">
    <w:p w14:paraId="02C16C46" w14:textId="77777777" w:rsidR="000B0DC9" w:rsidRDefault="000B0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0DC9"/>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77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2030256399">
          <w:marLeft w:val="0"/>
          <w:marRight w:val="0"/>
          <w:marTop w:val="0"/>
          <w:marBottom w:val="0"/>
          <w:divBdr>
            <w:top w:val="none" w:sz="0" w:space="0" w:color="auto"/>
            <w:left w:val="none" w:sz="0" w:space="0" w:color="auto"/>
            <w:bottom w:val="none" w:sz="0" w:space="0" w:color="auto"/>
            <w:right w:val="none" w:sz="0" w:space="0" w:color="auto"/>
          </w:divBdr>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60952531">
          <w:marLeft w:val="0"/>
          <w:marRight w:val="0"/>
          <w:marTop w:val="0"/>
          <w:marBottom w:val="0"/>
          <w:divBdr>
            <w:top w:val="none" w:sz="0" w:space="0" w:color="auto"/>
            <w:left w:val="none" w:sz="0" w:space="0" w:color="auto"/>
            <w:bottom w:val="none" w:sz="0" w:space="0" w:color="auto"/>
            <w:right w:val="none" w:sz="0" w:space="0" w:color="auto"/>
          </w:divBdr>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257404457">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1049299225">
          <w:marLeft w:val="0"/>
          <w:marRight w:val="0"/>
          <w:marTop w:val="0"/>
          <w:marBottom w:val="0"/>
          <w:divBdr>
            <w:top w:val="none" w:sz="0" w:space="0" w:color="auto"/>
            <w:left w:val="none" w:sz="0" w:space="0" w:color="auto"/>
            <w:bottom w:val="none" w:sz="0" w:space="0" w:color="auto"/>
            <w:right w:val="none" w:sz="0" w:space="0" w:color="auto"/>
          </w:divBdr>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545337923">
          <w:marLeft w:val="0"/>
          <w:marRight w:val="0"/>
          <w:marTop w:val="0"/>
          <w:marBottom w:val="0"/>
          <w:divBdr>
            <w:top w:val="none" w:sz="0" w:space="0" w:color="auto"/>
            <w:left w:val="none" w:sz="0" w:space="0" w:color="auto"/>
            <w:bottom w:val="none" w:sz="0" w:space="0" w:color="auto"/>
            <w:right w:val="none" w:sz="0" w:space="0" w:color="auto"/>
          </w:divBdr>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19267741">
          <w:marLeft w:val="0"/>
          <w:marRight w:val="0"/>
          <w:marTop w:val="0"/>
          <w:marBottom w:val="0"/>
          <w:divBdr>
            <w:top w:val="none" w:sz="0" w:space="0" w:color="auto"/>
            <w:left w:val="none" w:sz="0" w:space="0" w:color="auto"/>
            <w:bottom w:val="none" w:sz="0" w:space="0" w:color="auto"/>
            <w:right w:val="none" w:sz="0" w:space="0" w:color="auto"/>
          </w:divBdr>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76384402">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09231451">
          <w:marLeft w:val="0"/>
          <w:marRight w:val="0"/>
          <w:marTop w:val="0"/>
          <w:marBottom w:val="0"/>
          <w:divBdr>
            <w:top w:val="none" w:sz="0" w:space="0" w:color="auto"/>
            <w:left w:val="none" w:sz="0" w:space="0" w:color="auto"/>
            <w:bottom w:val="none" w:sz="0" w:space="0" w:color="auto"/>
            <w:right w:val="none" w:sz="0" w:space="0" w:color="auto"/>
          </w:divBdr>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460614938">
          <w:marLeft w:val="0"/>
          <w:marRight w:val="0"/>
          <w:marTop w:val="0"/>
          <w:marBottom w:val="0"/>
          <w:divBdr>
            <w:top w:val="none" w:sz="0" w:space="0" w:color="auto"/>
            <w:left w:val="none" w:sz="0" w:space="0" w:color="auto"/>
            <w:bottom w:val="none" w:sz="0" w:space="0" w:color="auto"/>
            <w:right w:val="none" w:sz="0" w:space="0" w:color="auto"/>
          </w:divBdr>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 w:id="1696037644">
          <w:marLeft w:val="0"/>
          <w:marRight w:val="0"/>
          <w:marTop w:val="0"/>
          <w:marBottom w:val="0"/>
          <w:divBdr>
            <w:top w:val="none" w:sz="0" w:space="0" w:color="auto"/>
            <w:left w:val="none" w:sz="0" w:space="0" w:color="auto"/>
            <w:bottom w:val="none" w:sz="0" w:space="0" w:color="auto"/>
            <w:right w:val="none" w:sz="0" w:space="0" w:color="auto"/>
          </w:divBdr>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370573015">
          <w:marLeft w:val="0"/>
          <w:marRight w:val="0"/>
          <w:marTop w:val="0"/>
          <w:marBottom w:val="0"/>
          <w:divBdr>
            <w:top w:val="none" w:sz="0" w:space="0" w:color="auto"/>
            <w:left w:val="none" w:sz="0" w:space="0" w:color="auto"/>
            <w:bottom w:val="none" w:sz="0" w:space="0" w:color="auto"/>
            <w:right w:val="none" w:sz="0" w:space="0" w:color="auto"/>
          </w:divBdr>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760298021">
          <w:marLeft w:val="0"/>
          <w:marRight w:val="0"/>
          <w:marTop w:val="0"/>
          <w:marBottom w:val="0"/>
          <w:divBdr>
            <w:top w:val="none" w:sz="0" w:space="0" w:color="auto"/>
            <w:left w:val="none" w:sz="0" w:space="0" w:color="auto"/>
            <w:bottom w:val="none" w:sz="0" w:space="0" w:color="auto"/>
            <w:right w:val="none" w:sz="0" w:space="0" w:color="auto"/>
          </w:divBdr>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662243807">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394544811">
          <w:marLeft w:val="0"/>
          <w:marRight w:val="0"/>
          <w:marTop w:val="0"/>
          <w:marBottom w:val="0"/>
          <w:divBdr>
            <w:top w:val="none" w:sz="0" w:space="0" w:color="auto"/>
            <w:left w:val="none" w:sz="0" w:space="0" w:color="auto"/>
            <w:bottom w:val="none" w:sz="0" w:space="0" w:color="auto"/>
            <w:right w:val="none" w:sz="0" w:space="0" w:color="auto"/>
          </w:divBdr>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1408915674">
          <w:marLeft w:val="0"/>
          <w:marRight w:val="0"/>
          <w:marTop w:val="0"/>
          <w:marBottom w:val="0"/>
          <w:divBdr>
            <w:top w:val="none" w:sz="0" w:space="0" w:color="auto"/>
            <w:left w:val="none" w:sz="0" w:space="0" w:color="auto"/>
            <w:bottom w:val="none" w:sz="0" w:space="0" w:color="auto"/>
            <w:right w:val="none" w:sz="0" w:space="0" w:color="auto"/>
          </w:divBdr>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1564490662">
          <w:marLeft w:val="0"/>
          <w:marRight w:val="0"/>
          <w:marTop w:val="0"/>
          <w:marBottom w:val="0"/>
          <w:divBdr>
            <w:top w:val="none" w:sz="0" w:space="0" w:color="auto"/>
            <w:left w:val="none" w:sz="0" w:space="0" w:color="auto"/>
            <w:bottom w:val="none" w:sz="0" w:space="0" w:color="auto"/>
            <w:right w:val="none" w:sz="0" w:space="0" w:color="auto"/>
          </w:divBdr>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516380809">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206063051">
          <w:marLeft w:val="0"/>
          <w:marRight w:val="0"/>
          <w:marTop w:val="0"/>
          <w:marBottom w:val="0"/>
          <w:divBdr>
            <w:top w:val="none" w:sz="0" w:space="0" w:color="auto"/>
            <w:left w:val="none" w:sz="0" w:space="0" w:color="auto"/>
            <w:bottom w:val="none" w:sz="0" w:space="0" w:color="auto"/>
            <w:right w:val="none" w:sz="0" w:space="0" w:color="auto"/>
          </w:divBdr>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075056692">
          <w:marLeft w:val="0"/>
          <w:marRight w:val="0"/>
          <w:marTop w:val="0"/>
          <w:marBottom w:val="0"/>
          <w:divBdr>
            <w:top w:val="none" w:sz="0" w:space="0" w:color="auto"/>
            <w:left w:val="none" w:sz="0" w:space="0" w:color="auto"/>
            <w:bottom w:val="none" w:sz="0" w:space="0" w:color="auto"/>
            <w:right w:val="none" w:sz="0" w:space="0" w:color="auto"/>
          </w:divBdr>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691176529">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3924359">
          <w:marLeft w:val="0"/>
          <w:marRight w:val="0"/>
          <w:marTop w:val="0"/>
          <w:marBottom w:val="0"/>
          <w:divBdr>
            <w:top w:val="none" w:sz="0" w:space="0" w:color="auto"/>
            <w:left w:val="none" w:sz="0" w:space="0" w:color="auto"/>
            <w:bottom w:val="none" w:sz="0" w:space="0" w:color="auto"/>
            <w:right w:val="none" w:sz="0" w:space="0" w:color="auto"/>
          </w:divBdr>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663922083">
          <w:marLeft w:val="0"/>
          <w:marRight w:val="0"/>
          <w:marTop w:val="0"/>
          <w:marBottom w:val="0"/>
          <w:divBdr>
            <w:top w:val="none" w:sz="0" w:space="0" w:color="auto"/>
            <w:left w:val="none" w:sz="0" w:space="0" w:color="auto"/>
            <w:bottom w:val="none" w:sz="0" w:space="0" w:color="auto"/>
            <w:right w:val="none" w:sz="0" w:space="0" w:color="auto"/>
          </w:divBdr>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1826624772">
          <w:marLeft w:val="0"/>
          <w:marRight w:val="0"/>
          <w:marTop w:val="0"/>
          <w:marBottom w:val="0"/>
          <w:divBdr>
            <w:top w:val="none" w:sz="0" w:space="0" w:color="auto"/>
            <w:left w:val="none" w:sz="0" w:space="0" w:color="auto"/>
            <w:bottom w:val="none" w:sz="0" w:space="0" w:color="auto"/>
            <w:right w:val="none" w:sz="0" w:space="0" w:color="auto"/>
          </w:divBdr>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496921681">
          <w:marLeft w:val="0"/>
          <w:marRight w:val="0"/>
          <w:marTop w:val="0"/>
          <w:marBottom w:val="0"/>
          <w:divBdr>
            <w:top w:val="none" w:sz="0" w:space="0" w:color="auto"/>
            <w:left w:val="none" w:sz="0" w:space="0" w:color="auto"/>
            <w:bottom w:val="none" w:sz="0" w:space="0" w:color="auto"/>
            <w:right w:val="none" w:sz="0" w:space="0" w:color="auto"/>
          </w:divBdr>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1799908476">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1869027065">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578515324">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1649626795">
          <w:marLeft w:val="0"/>
          <w:marRight w:val="0"/>
          <w:marTop w:val="0"/>
          <w:marBottom w:val="0"/>
          <w:divBdr>
            <w:top w:val="none" w:sz="0" w:space="0" w:color="auto"/>
            <w:left w:val="none" w:sz="0" w:space="0" w:color="auto"/>
            <w:bottom w:val="none" w:sz="0" w:space="0" w:color="auto"/>
            <w:right w:val="none" w:sz="0" w:space="0" w:color="auto"/>
          </w:divBdr>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078207662">
          <w:marLeft w:val="0"/>
          <w:marRight w:val="0"/>
          <w:marTop w:val="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586720929">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1427339333">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1676418201">
          <w:marLeft w:val="0"/>
          <w:marRight w:val="0"/>
          <w:marTop w:val="0"/>
          <w:marBottom w:val="0"/>
          <w:divBdr>
            <w:top w:val="none" w:sz="0" w:space="0" w:color="auto"/>
            <w:left w:val="none" w:sz="0" w:space="0" w:color="auto"/>
            <w:bottom w:val="none" w:sz="0" w:space="0" w:color="auto"/>
            <w:right w:val="none" w:sz="0" w:space="0" w:color="auto"/>
          </w:divBdr>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 w:id="1454131213">
          <w:marLeft w:val="0"/>
          <w:marRight w:val="0"/>
          <w:marTop w:val="0"/>
          <w:marBottom w:val="0"/>
          <w:divBdr>
            <w:top w:val="none" w:sz="0" w:space="0" w:color="auto"/>
            <w:left w:val="none" w:sz="0" w:space="0" w:color="auto"/>
            <w:bottom w:val="none" w:sz="0" w:space="0" w:color="auto"/>
            <w:right w:val="none" w:sz="0" w:space="0" w:color="auto"/>
          </w:divBdr>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1381631866">
          <w:marLeft w:val="0"/>
          <w:marRight w:val="0"/>
          <w:marTop w:val="0"/>
          <w:marBottom w:val="0"/>
          <w:divBdr>
            <w:top w:val="none" w:sz="0" w:space="0" w:color="auto"/>
            <w:left w:val="none" w:sz="0" w:space="0" w:color="auto"/>
            <w:bottom w:val="none" w:sz="0" w:space="0" w:color="auto"/>
            <w:right w:val="none" w:sz="0" w:space="0" w:color="auto"/>
          </w:divBdr>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 w:id="1443648079">
          <w:marLeft w:val="0"/>
          <w:marRight w:val="0"/>
          <w:marTop w:val="0"/>
          <w:marBottom w:val="0"/>
          <w:divBdr>
            <w:top w:val="none" w:sz="0" w:space="0" w:color="auto"/>
            <w:left w:val="none" w:sz="0" w:space="0" w:color="auto"/>
            <w:bottom w:val="none" w:sz="0" w:space="0" w:color="auto"/>
            <w:right w:val="none" w:sz="0" w:space="0" w:color="auto"/>
          </w:divBdr>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419713855">
          <w:marLeft w:val="0"/>
          <w:marRight w:val="0"/>
          <w:marTop w:val="0"/>
          <w:marBottom w:val="0"/>
          <w:divBdr>
            <w:top w:val="none" w:sz="0" w:space="0" w:color="auto"/>
            <w:left w:val="none" w:sz="0" w:space="0" w:color="auto"/>
            <w:bottom w:val="none" w:sz="0" w:space="0" w:color="auto"/>
            <w:right w:val="none" w:sz="0" w:space="0" w:color="auto"/>
          </w:divBdr>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356031044">
          <w:marLeft w:val="0"/>
          <w:marRight w:val="0"/>
          <w:marTop w:val="0"/>
          <w:marBottom w:val="0"/>
          <w:divBdr>
            <w:top w:val="none" w:sz="0" w:space="0" w:color="auto"/>
            <w:left w:val="none" w:sz="0" w:space="0" w:color="auto"/>
            <w:bottom w:val="none" w:sz="0" w:space="0" w:color="auto"/>
            <w:right w:val="none" w:sz="0" w:space="0" w:color="auto"/>
          </w:divBdr>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14503166">
          <w:marLeft w:val="0"/>
          <w:marRight w:val="0"/>
          <w:marTop w:val="0"/>
          <w:marBottom w:val="0"/>
          <w:divBdr>
            <w:top w:val="none" w:sz="0" w:space="0" w:color="auto"/>
            <w:left w:val="none" w:sz="0" w:space="0" w:color="auto"/>
            <w:bottom w:val="none" w:sz="0" w:space="0" w:color="auto"/>
            <w:right w:val="none" w:sz="0" w:space="0" w:color="auto"/>
          </w:divBdr>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1041982345">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145975957">
          <w:marLeft w:val="0"/>
          <w:marRight w:val="0"/>
          <w:marTop w:val="0"/>
          <w:marBottom w:val="0"/>
          <w:divBdr>
            <w:top w:val="none" w:sz="0" w:space="0" w:color="auto"/>
            <w:left w:val="none" w:sz="0" w:space="0" w:color="auto"/>
            <w:bottom w:val="none" w:sz="0" w:space="0" w:color="auto"/>
            <w:right w:val="none" w:sz="0" w:space="0" w:color="auto"/>
          </w:divBdr>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54932466">
          <w:marLeft w:val="0"/>
          <w:marRight w:val="0"/>
          <w:marTop w:val="0"/>
          <w:marBottom w:val="0"/>
          <w:divBdr>
            <w:top w:val="none" w:sz="0" w:space="0" w:color="auto"/>
            <w:left w:val="none" w:sz="0" w:space="0" w:color="auto"/>
            <w:bottom w:val="none" w:sz="0" w:space="0" w:color="auto"/>
            <w:right w:val="none" w:sz="0" w:space="0" w:color="auto"/>
          </w:divBdr>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1349524820">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8076</TotalTime>
  <Pages>17</Pages>
  <Words>8744</Words>
  <Characters>49845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786</cp:revision>
  <cp:lastPrinted>2009-02-06T05:36:00Z</cp:lastPrinted>
  <dcterms:created xsi:type="dcterms:W3CDTF">2016-05-04T14:28:00Z</dcterms:created>
  <dcterms:modified xsi:type="dcterms:W3CDTF">2016-07-01T10:25:00Z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