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9249"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Іванченко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Едуард</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Пилипович</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кандидат</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юридичних</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радник</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асоціації</w:t>
      </w:r>
    </w:p>
    <w:p w14:paraId="3C3ACF1D"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митних</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брокерів</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України</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Назва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дисертації</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w:t>
      </w:r>
      <w:r w:rsidRPr="00D37789">
        <w:rPr>
          <w:rFonts w:ascii="Helvetica" w:hAnsi="Helvetica" w:cs="Helvetica" w:hint="eastAsia"/>
          <w:b/>
          <w:bCs/>
          <w:color w:val="222222"/>
          <w:sz w:val="21"/>
          <w:szCs w:val="21"/>
        </w:rPr>
        <w:t>Доктринальні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засади</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господарськоправового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регулювання</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митної</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брокерської</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діяльності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в</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Україні</w:t>
      </w:r>
      <w:r w:rsidRPr="00D37789">
        <w:rPr>
          <w:rFonts w:ascii="Helvetica" w:hAnsi="Helvetica" w:cs="Helvetica" w:hint="eastAsia"/>
          <w:b/>
          <w:bCs/>
          <w:color w:val="222222"/>
          <w:sz w:val="21"/>
          <w:szCs w:val="21"/>
        </w:rPr>
        <w:t>»</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Шифр</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та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назва</w:t>
      </w:r>
    </w:p>
    <w:p w14:paraId="37286826"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спеціальності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w:t>
      </w:r>
      <w:r w:rsidRPr="00D37789">
        <w:rPr>
          <w:rFonts w:ascii="Helvetica" w:hAnsi="Helvetica" w:cs="Helvetica"/>
          <w:b/>
          <w:bCs/>
          <w:color w:val="222222"/>
          <w:sz w:val="21"/>
          <w:szCs w:val="21"/>
        </w:rPr>
        <w:t xml:space="preserve"> 12.00.04 </w:t>
      </w:r>
      <w:r w:rsidRPr="00D37789">
        <w:rPr>
          <w:rFonts w:ascii="Helvetica" w:hAnsi="Helvetica" w:cs="Helvetica" w:hint="eastAsia"/>
          <w:b/>
          <w:bCs/>
          <w:color w:val="222222"/>
          <w:sz w:val="21"/>
          <w:szCs w:val="21"/>
        </w:rPr>
        <w:t>«</w:t>
      </w:r>
      <w:r w:rsidRPr="00D37789">
        <w:rPr>
          <w:rFonts w:ascii="Helvetica" w:hAnsi="Helvetica" w:cs="Helvetica" w:hint="eastAsia"/>
          <w:b/>
          <w:bCs/>
          <w:color w:val="222222"/>
          <w:sz w:val="21"/>
          <w:szCs w:val="21"/>
        </w:rPr>
        <w:t>Господарське</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право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господарське</w:t>
      </w:r>
      <w:r w:rsidRPr="00D37789">
        <w:rPr>
          <w:rFonts w:ascii="Helvetica" w:hAnsi="Helvetica" w:cs="Helvetica"/>
          <w:b/>
          <w:bCs/>
          <w:color w:val="222222"/>
          <w:sz w:val="21"/>
          <w:szCs w:val="21"/>
        </w:rPr>
        <w:t>-</w:t>
      </w:r>
      <w:r w:rsidRPr="00D37789">
        <w:rPr>
          <w:rFonts w:ascii="Helvetica" w:hAnsi="Helvetica" w:cs="Helvetica" w:hint="eastAsia"/>
          <w:b/>
          <w:bCs/>
          <w:color w:val="222222"/>
          <w:sz w:val="21"/>
          <w:szCs w:val="21"/>
        </w:rPr>
        <w:t>процесуальне</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право</w:t>
      </w:r>
      <w:r w:rsidRPr="00D37789">
        <w:rPr>
          <w:rFonts w:ascii="Helvetica" w:hAnsi="Helvetica" w:cs="Helvetica" w:hint="eastAsia"/>
          <w:b/>
          <w:bCs/>
          <w:color w:val="222222"/>
          <w:sz w:val="21"/>
          <w:szCs w:val="21"/>
        </w:rPr>
        <w:t>»</w:t>
      </w:r>
      <w:r w:rsidRPr="00D37789">
        <w:rPr>
          <w:rFonts w:ascii="Helvetica" w:hAnsi="Helvetica" w:cs="Helvetica"/>
          <w:b/>
          <w:bCs/>
          <w:color w:val="222222"/>
          <w:sz w:val="21"/>
          <w:szCs w:val="21"/>
        </w:rPr>
        <w:t>.</w:t>
      </w:r>
    </w:p>
    <w:p w14:paraId="243040C4"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Спеціалізована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вчена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рада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w:t>
      </w:r>
      <w:r w:rsidRPr="00D37789">
        <w:rPr>
          <w:rFonts w:ascii="Helvetica" w:hAnsi="Helvetica" w:cs="Helvetica"/>
          <w:b/>
          <w:bCs/>
          <w:color w:val="222222"/>
          <w:sz w:val="21"/>
          <w:szCs w:val="21"/>
        </w:rPr>
        <w:t xml:space="preserve"> 26.500.01 </w:t>
      </w:r>
      <w:r w:rsidRPr="00D37789">
        <w:rPr>
          <w:rFonts w:ascii="Helvetica" w:hAnsi="Helvetica" w:cs="Helvetica" w:hint="eastAsia"/>
          <w:b/>
          <w:bCs/>
          <w:color w:val="222222"/>
          <w:sz w:val="21"/>
          <w:szCs w:val="21"/>
        </w:rPr>
        <w:t>Науково</w:t>
      </w:r>
      <w:r w:rsidRPr="00D37789">
        <w:rPr>
          <w:rFonts w:ascii="Helvetica" w:hAnsi="Helvetica" w:cs="Helvetica"/>
          <w:b/>
          <w:bCs/>
          <w:color w:val="222222"/>
          <w:sz w:val="21"/>
          <w:szCs w:val="21"/>
        </w:rPr>
        <w:t>-</w:t>
      </w:r>
      <w:r w:rsidRPr="00D37789">
        <w:rPr>
          <w:rFonts w:ascii="Helvetica" w:hAnsi="Helvetica" w:cs="Helvetica" w:hint="eastAsia"/>
          <w:b/>
          <w:bCs/>
          <w:color w:val="222222"/>
          <w:sz w:val="21"/>
          <w:szCs w:val="21"/>
        </w:rPr>
        <w:t>дослідного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інституту</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приватного</w:t>
      </w:r>
    </w:p>
    <w:p w14:paraId="6A315333"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права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підприємництва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імені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академіка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Ф</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Г</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Бурчака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Національної</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академії</w:t>
      </w:r>
    </w:p>
    <w:p w14:paraId="0151CDFB"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правових</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України</w:t>
      </w:r>
      <w:r w:rsidRPr="00D37789">
        <w:rPr>
          <w:rFonts w:ascii="Helvetica" w:hAnsi="Helvetica" w:cs="Helvetica"/>
          <w:b/>
          <w:bCs/>
          <w:color w:val="222222"/>
          <w:sz w:val="21"/>
          <w:szCs w:val="21"/>
        </w:rPr>
        <w:t xml:space="preserve"> (03150, </w:t>
      </w:r>
      <w:r w:rsidRPr="00D37789">
        <w:rPr>
          <w:rFonts w:ascii="Helvetica" w:hAnsi="Helvetica" w:cs="Helvetica" w:hint="eastAsia"/>
          <w:b/>
          <w:bCs/>
          <w:color w:val="222222"/>
          <w:sz w:val="21"/>
          <w:szCs w:val="21"/>
        </w:rPr>
        <w:t>м</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Київ</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вул</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Казимира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Малевича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буд</w:t>
      </w:r>
      <w:r w:rsidRPr="00D37789">
        <w:rPr>
          <w:rFonts w:ascii="Helvetica" w:hAnsi="Helvetica" w:cs="Helvetica"/>
          <w:b/>
          <w:bCs/>
          <w:color w:val="222222"/>
          <w:sz w:val="21"/>
          <w:szCs w:val="21"/>
        </w:rPr>
        <w:t xml:space="preserve">. 11; </w:t>
      </w:r>
      <w:r w:rsidRPr="00D37789">
        <w:rPr>
          <w:rFonts w:ascii="Helvetica" w:hAnsi="Helvetica" w:cs="Helvetica" w:hint="eastAsia"/>
          <w:b/>
          <w:bCs/>
          <w:color w:val="222222"/>
          <w:sz w:val="21"/>
          <w:szCs w:val="21"/>
        </w:rPr>
        <w:t>тел</w:t>
      </w:r>
      <w:r w:rsidRPr="00D37789">
        <w:rPr>
          <w:rFonts w:ascii="Helvetica" w:hAnsi="Helvetica" w:cs="Helvetica"/>
          <w:b/>
          <w:bCs/>
          <w:color w:val="222222"/>
          <w:sz w:val="21"/>
          <w:szCs w:val="21"/>
        </w:rPr>
        <w:t>. (044)</w:t>
      </w:r>
    </w:p>
    <w:p w14:paraId="3A57D2BA"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b/>
          <w:bCs/>
          <w:color w:val="222222"/>
          <w:sz w:val="21"/>
          <w:szCs w:val="21"/>
        </w:rPr>
        <w:t xml:space="preserve">286-70-98). </w:t>
      </w:r>
      <w:r w:rsidRPr="00D37789">
        <w:rPr>
          <w:rFonts w:ascii="Helvetica" w:hAnsi="Helvetica" w:cs="Helvetica" w:hint="eastAsia"/>
          <w:b/>
          <w:bCs/>
          <w:color w:val="222222"/>
          <w:sz w:val="21"/>
          <w:szCs w:val="21"/>
        </w:rPr>
        <w:t>Науковий</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консультант</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Король</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Володимир</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Іванович</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доктор</w:t>
      </w:r>
    </w:p>
    <w:p w14:paraId="563BFA6B"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юридичних</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старший</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науковий</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співробітник</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виконуючий</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обов’язки</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заступника</w:t>
      </w:r>
    </w:p>
    <w:p w14:paraId="5602BFCC"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директора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з</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наукової</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роботи</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Науково</w:t>
      </w:r>
      <w:r w:rsidRPr="00D37789">
        <w:rPr>
          <w:rFonts w:ascii="Helvetica" w:hAnsi="Helvetica" w:cs="Helvetica"/>
          <w:b/>
          <w:bCs/>
          <w:color w:val="222222"/>
          <w:sz w:val="21"/>
          <w:szCs w:val="21"/>
        </w:rPr>
        <w:t>-</w:t>
      </w:r>
      <w:r w:rsidRPr="00D37789">
        <w:rPr>
          <w:rFonts w:ascii="Helvetica" w:hAnsi="Helvetica" w:cs="Helvetica" w:hint="eastAsia"/>
          <w:b/>
          <w:bCs/>
          <w:color w:val="222222"/>
          <w:sz w:val="21"/>
          <w:szCs w:val="21"/>
        </w:rPr>
        <w:t>дослідного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інституту</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приватного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права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w:t>
      </w:r>
    </w:p>
    <w:p w14:paraId="4284E8A6"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підприємництва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імені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академіка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Ф</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Г</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Бурчака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Національної</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академії</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правових</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w:t>
      </w:r>
    </w:p>
    <w:p w14:paraId="7FDE0596"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України</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Офіційні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опоненти</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Дорошенко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Ліна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Миколаївна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доктор</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юридичних</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w:t>
      </w:r>
      <w:r w:rsidRPr="00D37789">
        <w:rPr>
          <w:rFonts w:ascii="Helvetica" w:hAnsi="Helvetica" w:cs="Helvetica"/>
          <w:b/>
          <w:bCs/>
          <w:color w:val="222222"/>
          <w:sz w:val="21"/>
          <w:szCs w:val="21"/>
        </w:rPr>
        <w:t>,</w:t>
      </w:r>
    </w:p>
    <w:p w14:paraId="0389512B"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доцент</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завідувач</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кафедри</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господарського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та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адміністративного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права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Донецького</w:t>
      </w:r>
    </w:p>
    <w:p w14:paraId="45FB93E5"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національного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університету</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імені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Василя</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Стуса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Малолітнева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Веста</w:t>
      </w:r>
    </w:p>
    <w:p w14:paraId="5F6597A6"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Костянтинівна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доктор</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юридичних</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учений</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секретар</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Державної</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установи</w:t>
      </w:r>
    </w:p>
    <w:p w14:paraId="5777A4E1"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w:t>
      </w:r>
      <w:r w:rsidRPr="00D37789">
        <w:rPr>
          <w:rFonts w:ascii="Helvetica" w:hAnsi="Helvetica" w:cs="Helvetica" w:hint="eastAsia"/>
          <w:b/>
          <w:bCs/>
          <w:color w:val="222222"/>
          <w:sz w:val="21"/>
          <w:szCs w:val="21"/>
        </w:rPr>
        <w:t>Інститут</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економіко</w:t>
      </w:r>
      <w:r w:rsidRPr="00D37789">
        <w:rPr>
          <w:rFonts w:ascii="Helvetica" w:hAnsi="Helvetica" w:cs="Helvetica"/>
          <w:b/>
          <w:bCs/>
          <w:color w:val="222222"/>
          <w:sz w:val="21"/>
          <w:szCs w:val="21"/>
        </w:rPr>
        <w:t>-</w:t>
      </w:r>
      <w:r w:rsidRPr="00D37789">
        <w:rPr>
          <w:rFonts w:ascii="Helvetica" w:hAnsi="Helvetica" w:cs="Helvetica" w:hint="eastAsia"/>
          <w:b/>
          <w:bCs/>
          <w:color w:val="222222"/>
          <w:sz w:val="21"/>
          <w:szCs w:val="21"/>
        </w:rPr>
        <w:t>правових</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досліджень</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імені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В</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К</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Мамутова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Національної</w:t>
      </w:r>
    </w:p>
    <w:p w14:paraId="23FD22F5"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академії</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України</w:t>
      </w:r>
      <w:r w:rsidRPr="00D37789">
        <w:rPr>
          <w:rFonts w:ascii="Helvetica" w:hAnsi="Helvetica" w:cs="Helvetica" w:hint="eastAsia"/>
          <w:b/>
          <w:bCs/>
          <w:color w:val="222222"/>
          <w:sz w:val="21"/>
          <w:szCs w:val="21"/>
        </w:rPr>
        <w:t>»</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Пацурія</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Ніно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Бондовна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д</w:t>
      </w:r>
      <w:r w:rsidRPr="00D37789">
        <w:rPr>
          <w:rFonts w:ascii="Helvetica" w:hAnsi="Helvetica" w:cs="Helvetica" w:hint="eastAsia"/>
          <w:b/>
          <w:bCs/>
          <w:color w:val="222222"/>
          <w:sz w:val="21"/>
          <w:szCs w:val="21"/>
        </w:rPr>
        <w:lastRenderedPageBreak/>
        <w:t>октор</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юридичних</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наук</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професор</w:t>
      </w:r>
      <w:r w:rsidRPr="00D37789">
        <w:rPr>
          <w:rFonts w:ascii="Helvetica" w:hAnsi="Helvetica" w:cs="Helvetica"/>
          <w:b/>
          <w:bCs/>
          <w:color w:val="222222"/>
          <w:sz w:val="21"/>
          <w:szCs w:val="21"/>
        </w:rPr>
        <w:t>,</w:t>
      </w:r>
    </w:p>
    <w:p w14:paraId="4132D4F7"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професор</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кафедри</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економічного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права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та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економічного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судочинства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Навчально</w:t>
      </w:r>
      <w:r w:rsidRPr="00D37789">
        <w:rPr>
          <w:rFonts w:ascii="Helvetica" w:hAnsi="Helvetica" w:cs="Helvetica"/>
          <w:b/>
          <w:bCs/>
          <w:color w:val="222222"/>
          <w:sz w:val="21"/>
          <w:szCs w:val="21"/>
        </w:rPr>
        <w:t>-</w:t>
      </w:r>
    </w:p>
    <w:p w14:paraId="50A1169C" w14:textId="77777777" w:rsidR="00D37789" w:rsidRPr="00D37789" w:rsidRDefault="00D37789" w:rsidP="00D37789">
      <w:pPr>
        <w:rPr>
          <w:rFonts w:ascii="Helvetica" w:hAnsi="Helvetica" w:cs="Helvetica"/>
          <w:b/>
          <w:bCs/>
          <w:color w:val="222222"/>
          <w:sz w:val="21"/>
          <w:szCs w:val="21"/>
        </w:rPr>
      </w:pPr>
      <w:r w:rsidRPr="00D37789">
        <w:rPr>
          <w:rFonts w:ascii="Helvetica" w:hAnsi="Helvetica" w:cs="Helvetica" w:hint="eastAsia"/>
          <w:b/>
          <w:bCs/>
          <w:color w:val="222222"/>
          <w:sz w:val="21"/>
          <w:szCs w:val="21"/>
        </w:rPr>
        <w:t>наукового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інституту</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права</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Київського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національного</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університету</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імені</w:t>
      </w:r>
      <w:r w:rsidRPr="00D37789">
        <w:rPr>
          <w:rFonts w:ascii="Helvetica" w:hAnsi="Helvetica" w:cs="Helvetica"/>
          <w:b/>
          <w:bCs/>
          <w:color w:val="222222"/>
          <w:sz w:val="21"/>
          <w:szCs w:val="21"/>
        </w:rPr>
        <w:t xml:space="preserve"> </w:t>
      </w:r>
      <w:r w:rsidRPr="00D37789">
        <w:rPr>
          <w:rFonts w:ascii="Helvetica" w:hAnsi="Helvetica" w:cs="Helvetica" w:hint="eastAsia"/>
          <w:b/>
          <w:bCs/>
          <w:color w:val="222222"/>
          <w:sz w:val="21"/>
          <w:szCs w:val="21"/>
        </w:rPr>
        <w:t>Тараса</w:t>
      </w:r>
    </w:p>
    <w:p w14:paraId="4CCADE6E" w14:textId="4EED494B" w:rsidR="004F7911" w:rsidRPr="00D37789" w:rsidRDefault="00D37789" w:rsidP="00D37789">
      <w:r w:rsidRPr="00D37789">
        <w:rPr>
          <w:rFonts w:ascii="Helvetica" w:hAnsi="Helvetica" w:cs="Helvetica" w:hint="eastAsia"/>
          <w:b/>
          <w:bCs/>
          <w:color w:val="222222"/>
          <w:sz w:val="21"/>
          <w:szCs w:val="21"/>
        </w:rPr>
        <w:t>Шевченка</w:t>
      </w:r>
    </w:p>
    <w:sectPr w:rsidR="004F7911" w:rsidRPr="00D377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F170" w14:textId="77777777" w:rsidR="00BD3088" w:rsidRDefault="00BD3088">
      <w:pPr>
        <w:spacing w:after="0" w:line="240" w:lineRule="auto"/>
      </w:pPr>
      <w:r>
        <w:separator/>
      </w:r>
    </w:p>
  </w:endnote>
  <w:endnote w:type="continuationSeparator" w:id="0">
    <w:p w14:paraId="397D0DF5" w14:textId="77777777" w:rsidR="00BD3088" w:rsidRDefault="00BD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4725" w14:textId="77777777" w:rsidR="00BD3088" w:rsidRDefault="00BD3088"/>
    <w:p w14:paraId="0388028A" w14:textId="77777777" w:rsidR="00BD3088" w:rsidRDefault="00BD3088"/>
    <w:p w14:paraId="13D62AC9" w14:textId="77777777" w:rsidR="00BD3088" w:rsidRDefault="00BD3088"/>
    <w:p w14:paraId="1A341728" w14:textId="77777777" w:rsidR="00BD3088" w:rsidRDefault="00BD3088"/>
    <w:p w14:paraId="5B692937" w14:textId="77777777" w:rsidR="00BD3088" w:rsidRDefault="00BD3088"/>
    <w:p w14:paraId="6C5F16B4" w14:textId="77777777" w:rsidR="00BD3088" w:rsidRDefault="00BD3088"/>
    <w:p w14:paraId="16F6F952" w14:textId="77777777" w:rsidR="00BD3088" w:rsidRDefault="00BD30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9A7A09" wp14:editId="7B4858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2AAB0" w14:textId="77777777" w:rsidR="00BD3088" w:rsidRDefault="00BD30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9A7A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02AAB0" w14:textId="77777777" w:rsidR="00BD3088" w:rsidRDefault="00BD30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77112" w14:textId="77777777" w:rsidR="00BD3088" w:rsidRDefault="00BD3088"/>
    <w:p w14:paraId="4D496E72" w14:textId="77777777" w:rsidR="00BD3088" w:rsidRDefault="00BD3088"/>
    <w:p w14:paraId="151EDA04" w14:textId="77777777" w:rsidR="00BD3088" w:rsidRDefault="00BD30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67C293" wp14:editId="24A03A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1AB7C" w14:textId="77777777" w:rsidR="00BD3088" w:rsidRDefault="00BD3088"/>
                          <w:p w14:paraId="106C72BD" w14:textId="77777777" w:rsidR="00BD3088" w:rsidRDefault="00BD30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67C2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91AB7C" w14:textId="77777777" w:rsidR="00BD3088" w:rsidRDefault="00BD3088"/>
                    <w:p w14:paraId="106C72BD" w14:textId="77777777" w:rsidR="00BD3088" w:rsidRDefault="00BD30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9E93AF" w14:textId="77777777" w:rsidR="00BD3088" w:rsidRDefault="00BD3088"/>
    <w:p w14:paraId="6D947E4F" w14:textId="77777777" w:rsidR="00BD3088" w:rsidRDefault="00BD3088">
      <w:pPr>
        <w:rPr>
          <w:sz w:val="2"/>
          <w:szCs w:val="2"/>
        </w:rPr>
      </w:pPr>
    </w:p>
    <w:p w14:paraId="74BE7F74" w14:textId="77777777" w:rsidR="00BD3088" w:rsidRDefault="00BD3088"/>
    <w:p w14:paraId="4B2C6E90" w14:textId="77777777" w:rsidR="00BD3088" w:rsidRDefault="00BD3088">
      <w:pPr>
        <w:spacing w:after="0" w:line="240" w:lineRule="auto"/>
      </w:pPr>
    </w:p>
  </w:footnote>
  <w:footnote w:type="continuationSeparator" w:id="0">
    <w:p w14:paraId="746E9E39" w14:textId="77777777" w:rsidR="00BD3088" w:rsidRDefault="00BD3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88"/>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185600</TotalTime>
  <Pages>2</Pages>
  <Words>217</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cp:revision>
  <cp:lastPrinted>2009-02-06T05:36:00Z</cp:lastPrinted>
  <dcterms:created xsi:type="dcterms:W3CDTF">2024-01-07T13:43:00Z</dcterms:created>
  <dcterms:modified xsi:type="dcterms:W3CDTF">2025-10-16T10:23:00Z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