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372728" w:rsidRDefault="00372728" w:rsidP="00372728">
      <w:r>
        <w:rPr>
          <w:rStyle w:val="afffffa"/>
          <w:rFonts w:ascii="Times New Roman" w:hAnsi="Times New Roman" w:cs="Times New Roman"/>
        </w:rPr>
        <w:t>Грищук Галина Микола</w:t>
      </w:r>
      <w:r>
        <w:rPr>
          <w:rFonts w:ascii="Times New Roman" w:hAnsi="Times New Roman" w:cs="Times New Roman"/>
        </w:rPr>
        <w:t>ї</w:t>
      </w:r>
      <w:r>
        <w:rPr>
          <w:rStyle w:val="afffffa"/>
          <w:rFonts w:ascii="Times New Roman" w:hAnsi="Times New Roman" w:cs="Times New Roman"/>
        </w:rPr>
        <w:t>вна</w:t>
      </w:r>
      <w:r>
        <w:rPr>
          <w:rFonts w:ascii="Times New Roman" w:hAnsi="Times New Roman" w:cs="Times New Roman"/>
        </w:rPr>
        <w:t xml:space="preserve">, директор ТОВ «Юридичні послуги «АІТ </w:t>
      </w:r>
      <w:r>
        <w:rPr>
          <w:rFonts w:ascii="Times New Roman" w:hAnsi="Times New Roman" w:cs="Times New Roman"/>
          <w:lang w:val="en-US" w:eastAsia="en-US" w:bidi="en-US"/>
        </w:rPr>
        <w:t>LEX</w:t>
      </w:r>
      <w:r>
        <w:rPr>
          <w:rFonts w:ascii="Times New Roman" w:hAnsi="Times New Roman" w:cs="Times New Roman"/>
          <w:lang w:eastAsia="en-US" w:bidi="en-US"/>
        </w:rPr>
        <w:t xml:space="preserve">»: </w:t>
      </w:r>
      <w:r>
        <w:rPr>
          <w:rFonts w:ascii="Times New Roman" w:hAnsi="Times New Roman" w:cs="Times New Roman"/>
        </w:rPr>
        <w:t>«Кримінально-правова характеристика інституту видачі осіб, які вчинили кримінальне правопо</w:t>
      </w:r>
      <w:r>
        <w:rPr>
          <w:rFonts w:ascii="Times New Roman" w:hAnsi="Times New Roman" w:cs="Times New Roman"/>
        </w:rPr>
        <w:softHyphen/>
        <w:t>рушення» (12.00.08 - кримінальне право та кримінологія; кримінально-виконавче право). Спецрада Д 26.007.03 у Національній академії внутрішніх справ</w:t>
      </w:r>
      <w:bookmarkStart w:id="0" w:name="_GoBack"/>
      <w:bookmarkEnd w:id="0"/>
    </w:p>
    <w:sectPr w:rsidR="00FD466B" w:rsidRPr="0037272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04" w:rsidRDefault="00737604">
      <w:pPr>
        <w:spacing w:after="0" w:line="240" w:lineRule="auto"/>
      </w:pPr>
      <w:r>
        <w:separator/>
      </w:r>
    </w:p>
  </w:endnote>
  <w:endnote w:type="continuationSeparator" w:id="0">
    <w:p w:rsidR="00737604" w:rsidRDefault="0073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3760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04" w:rsidRDefault="00737604"/>
    <w:p w:rsidR="00737604" w:rsidRDefault="00737604"/>
    <w:p w:rsidR="00737604" w:rsidRDefault="00737604"/>
    <w:p w:rsidR="00737604" w:rsidRDefault="00737604"/>
    <w:p w:rsidR="00737604" w:rsidRDefault="0073760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737604" w:rsidRDefault="00737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37604" w:rsidRDefault="00737604"/>
    <w:p w:rsidR="00737604" w:rsidRDefault="00737604"/>
    <w:p w:rsidR="00737604" w:rsidRDefault="0073760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737604" w:rsidRDefault="00737604"/>
              </w:txbxContent>
            </v:textbox>
            <w10:wrap anchorx="page" anchory="page"/>
          </v:shape>
        </w:pict>
      </w:r>
    </w:p>
    <w:p w:rsidR="00737604" w:rsidRDefault="00737604"/>
    <w:p w:rsidR="00737604" w:rsidRDefault="00737604">
      <w:pPr>
        <w:rPr>
          <w:sz w:val="2"/>
          <w:szCs w:val="2"/>
        </w:rPr>
      </w:pPr>
    </w:p>
    <w:p w:rsidR="00737604" w:rsidRDefault="00737604"/>
    <w:p w:rsidR="00737604" w:rsidRDefault="00737604">
      <w:pPr>
        <w:spacing w:after="0" w:line="240" w:lineRule="auto"/>
      </w:pPr>
    </w:p>
  </w:footnote>
  <w:footnote w:type="continuationSeparator" w:id="0">
    <w:p w:rsidR="00737604" w:rsidRDefault="00737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604"/>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C334A-C042-4474-BF45-C792E779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21069</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4501</cp:revision>
  <cp:lastPrinted>2009-02-06T05:36:00Z</cp:lastPrinted>
  <dcterms:created xsi:type="dcterms:W3CDTF">2019-12-11T19:28:00Z</dcterms:created>
  <dcterms:modified xsi:type="dcterms:W3CDTF">2020-02-26T09:55:00Z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