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8E94" w14:textId="3A91F50B" w:rsidR="002B7F50" w:rsidRDefault="00FC4203" w:rsidP="00FC4203">
      <w:pPr>
        <w:rPr>
          <w:rFonts w:ascii="Verdana" w:hAnsi="Verdana"/>
          <w:b/>
          <w:bCs/>
          <w:color w:val="000000"/>
          <w:shd w:val="clear" w:color="auto" w:fill="FFFFFF"/>
        </w:rPr>
      </w:pPr>
      <w:r>
        <w:rPr>
          <w:rFonts w:ascii="Verdana" w:hAnsi="Verdana"/>
          <w:b/>
          <w:bCs/>
          <w:color w:val="000000"/>
          <w:shd w:val="clear" w:color="auto" w:fill="FFFFFF"/>
        </w:rPr>
        <w:t xml:space="preserve">Кортунов Вячеслав Іванович. Розробка методів вирішення задач спостереження та керування в умовах невизначеності на основі ітераційно-інверсних моделей : Дис... д-ра наук: 05.13.03 </w:t>
      </w:r>
      <w:r>
        <w:rPr>
          <w:rFonts w:ascii="Verdana" w:hAnsi="Verdana"/>
          <w:b/>
          <w:bCs/>
          <w:color w:val="000000"/>
          <w:shd w:val="clear" w:color="auto" w:fill="FFFFFF"/>
        </w:rPr>
        <w:t>–</w:t>
      </w:r>
      <w:r>
        <w:rPr>
          <w:rFonts w:ascii="Verdana" w:hAnsi="Verdana"/>
          <w:b/>
          <w:bCs/>
          <w:color w:val="000000"/>
          <w:shd w:val="clear" w:color="auto" w:fill="FFFFFF"/>
        </w:rPr>
        <w:t xml:space="preserve"> 2003</w:t>
      </w:r>
    </w:p>
    <w:p w14:paraId="1F835E9D" w14:textId="77777777" w:rsidR="00FC4203" w:rsidRPr="00FC4203" w:rsidRDefault="00FC4203" w:rsidP="00FC420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C4203">
        <w:rPr>
          <w:rFonts w:ascii="Times New Roman" w:eastAsia="Times New Roman" w:hAnsi="Times New Roman" w:cs="Times New Roman"/>
          <w:color w:val="000000"/>
          <w:sz w:val="27"/>
          <w:szCs w:val="27"/>
        </w:rPr>
        <w:t>Кортунов В.І. Розробка методів вирішення задач спостереження та керування в умовах невизначеності на основі ітераційно-інверсних моделей. - Рукопис.</w:t>
      </w:r>
    </w:p>
    <w:p w14:paraId="0DD16D67" w14:textId="77777777" w:rsidR="00FC4203" w:rsidRPr="00FC4203" w:rsidRDefault="00FC4203" w:rsidP="00FC420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C4203">
        <w:rPr>
          <w:rFonts w:ascii="Times New Roman" w:eastAsia="Times New Roman" w:hAnsi="Times New Roman" w:cs="Times New Roman"/>
          <w:color w:val="000000"/>
          <w:sz w:val="27"/>
          <w:szCs w:val="27"/>
        </w:rPr>
        <w:t>Дисертація на здобуття наукового ступеня доктора технічних наук за фахом 05.13.03 - Системи та процеси керування. Національний аерокосмічний університет ім. М.Є. Жуковського "ХАІ", Харків, 2002.</w:t>
      </w:r>
    </w:p>
    <w:p w14:paraId="365EBD05" w14:textId="77777777" w:rsidR="00FC4203" w:rsidRPr="00FC4203" w:rsidRDefault="00FC4203" w:rsidP="00FC420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C4203">
        <w:rPr>
          <w:rFonts w:ascii="Times New Roman" w:eastAsia="Times New Roman" w:hAnsi="Times New Roman" w:cs="Times New Roman"/>
          <w:color w:val="000000"/>
          <w:sz w:val="27"/>
          <w:szCs w:val="27"/>
        </w:rPr>
        <w:t>Дисертація присвячена обґрунтуванню, розробці та застосуванню нового методу для відновлення збурень динамічних систем щодо номінальної моделі на основі ітераційної процедури інверсії динамічних моделей у просторі стану. Номінальні або спрощені динамічні моделі будуються на основі вихідних множинних моделей шляхом декомпозиції, редукції та параметричного синтезу досяжних моделей. На основі номінальних моделей вирішується задача відновлення вектора еквівалентних збурень шляхом ітераційної інверсії динамічної моделі в просторі стану, що дозволило розробити структури спостерігачів стану та збурення для безперервних, дискретних, стохастичних і нелінійних систем. Досліджено властивості оцінок спостерігачів залежно від виду невизначеності (внутрішніх і зовнішніх збурень), рівня вимірювальних перешкод, кінцевого числа реалізованих ітерацій і розбіжності навчальних умов об'єкта і моделі.</w:t>
      </w:r>
    </w:p>
    <w:p w14:paraId="6B862FEC" w14:textId="77777777" w:rsidR="00FC4203" w:rsidRPr="00FC4203" w:rsidRDefault="00FC4203" w:rsidP="00FC420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C4203">
        <w:rPr>
          <w:rFonts w:ascii="Times New Roman" w:eastAsia="Times New Roman" w:hAnsi="Times New Roman" w:cs="Times New Roman"/>
          <w:color w:val="000000"/>
          <w:sz w:val="27"/>
          <w:szCs w:val="27"/>
        </w:rPr>
        <w:t>Стосовно до задач робастного керування багатовимірними об’єктами з побудовою динамічних компенсаторів досліджено вплив параметрів ітераційно-інверсних фільтрів, рівня вимірювальних перешкод і виду збурення на похибку регульованої змінної. Для нелінійних динамічних систем з типовими нелінійностями строго доведено можливість повної компенсації їхніх відмінностей від лінійних статичних характеристик при реалізації ідеальної інверсії і часткової компенсації при ітеративній інверсії.</w:t>
      </w:r>
    </w:p>
    <w:p w14:paraId="4F890E2C" w14:textId="77777777" w:rsidR="00FC4203" w:rsidRPr="00FC4203" w:rsidRDefault="00FC4203" w:rsidP="00FC4203"/>
    <w:sectPr w:rsidR="00FC4203" w:rsidRPr="00FC42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A936" w14:textId="77777777" w:rsidR="00301EB4" w:rsidRDefault="00301EB4">
      <w:pPr>
        <w:spacing w:after="0" w:line="240" w:lineRule="auto"/>
      </w:pPr>
      <w:r>
        <w:separator/>
      </w:r>
    </w:p>
  </w:endnote>
  <w:endnote w:type="continuationSeparator" w:id="0">
    <w:p w14:paraId="34A62D71" w14:textId="77777777" w:rsidR="00301EB4" w:rsidRDefault="0030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8293" w14:textId="77777777" w:rsidR="00301EB4" w:rsidRDefault="00301EB4">
      <w:pPr>
        <w:spacing w:after="0" w:line="240" w:lineRule="auto"/>
      </w:pPr>
      <w:r>
        <w:separator/>
      </w:r>
    </w:p>
  </w:footnote>
  <w:footnote w:type="continuationSeparator" w:id="0">
    <w:p w14:paraId="3CD03092" w14:textId="77777777" w:rsidR="00301EB4" w:rsidRDefault="00301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1EB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4"/>
  </w:num>
  <w:num w:numId="4">
    <w:abstractNumId w:val="5"/>
  </w:num>
  <w:num w:numId="5">
    <w:abstractNumId w:val="9"/>
  </w:num>
  <w:num w:numId="6">
    <w:abstractNumId w:val="13"/>
  </w:num>
  <w:num w:numId="7">
    <w:abstractNumId w:val="0"/>
  </w:num>
  <w:num w:numId="8">
    <w:abstractNumId w:val="12"/>
  </w:num>
  <w:num w:numId="9">
    <w:abstractNumId w:val="4"/>
  </w:num>
  <w:num w:numId="10">
    <w:abstractNumId w:val="8"/>
  </w:num>
  <w:num w:numId="11">
    <w:abstractNumId w:val="16"/>
  </w:num>
  <w:num w:numId="12">
    <w:abstractNumId w:val="1"/>
  </w:num>
  <w:num w:numId="13">
    <w:abstractNumId w:val="6"/>
  </w:num>
  <w:num w:numId="14">
    <w:abstractNumId w:val="11"/>
  </w:num>
  <w:num w:numId="15">
    <w:abstractNumId w:val="15"/>
  </w:num>
  <w:num w:numId="16">
    <w:abstractNumId w:val="3"/>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EB4"/>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92117</TotalTime>
  <Pages>1</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6623</cp:revision>
  <dcterms:created xsi:type="dcterms:W3CDTF">2024-06-20T08:51:00Z</dcterms:created>
  <dcterms:modified xsi:type="dcterms:W3CDTF">2024-12-11T11:34:00Z</dcterms:modified>
  <cp:category/>
</cp:coreProperties>
</file>