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0E84" w14:textId="77777777" w:rsidR="00821A8A" w:rsidRDefault="00821A8A" w:rsidP="00821A8A">
      <w:pPr>
        <w:pStyle w:val="afffffffffffffffffffffffffff5"/>
        <w:rPr>
          <w:rFonts w:ascii="Verdana" w:hAnsi="Verdana"/>
          <w:color w:val="000000"/>
          <w:sz w:val="21"/>
          <w:szCs w:val="21"/>
        </w:rPr>
      </w:pPr>
      <w:r>
        <w:rPr>
          <w:rFonts w:ascii="Helvetica" w:hAnsi="Helvetica" w:cs="Helvetica"/>
          <w:b/>
          <w:bCs w:val="0"/>
          <w:color w:val="222222"/>
          <w:sz w:val="21"/>
          <w:szCs w:val="21"/>
        </w:rPr>
        <w:t>Пушкарев, Бажен Евгеньевич.</w:t>
      </w:r>
    </w:p>
    <w:p w14:paraId="7F75AD99" w14:textId="77777777" w:rsidR="00821A8A" w:rsidRDefault="00821A8A" w:rsidP="00821A8A">
      <w:pPr>
        <w:pStyle w:val="20"/>
        <w:spacing w:before="0" w:after="312"/>
        <w:rPr>
          <w:rFonts w:ascii="Arial" w:hAnsi="Arial" w:cs="Arial"/>
          <w:caps/>
          <w:color w:val="333333"/>
          <w:sz w:val="27"/>
          <w:szCs w:val="27"/>
        </w:rPr>
      </w:pPr>
      <w:r>
        <w:rPr>
          <w:rFonts w:ascii="Helvetica" w:hAnsi="Helvetica" w:cs="Helvetica"/>
          <w:caps/>
          <w:color w:val="222222"/>
          <w:sz w:val="21"/>
          <w:szCs w:val="21"/>
        </w:rPr>
        <w:t>Структура и фазовые превращения сплавов системы железо-хром : диссертация ... кандидата технических наук : 01.04.07. - Москва, 1998. - 103 с. : ил.</w:t>
      </w:r>
    </w:p>
    <w:p w14:paraId="6091CA01" w14:textId="77777777" w:rsidR="00821A8A" w:rsidRDefault="00821A8A" w:rsidP="00821A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Пушкарев, Бажен Евгеньевич</w:t>
      </w:r>
    </w:p>
    <w:p w14:paraId="53FF7948"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ADC8EBC"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5C7207"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578F4511"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Высокотемпературная часть диаграммы состояния.</w:t>
      </w:r>
    </w:p>
    <w:p w14:paraId="2E5984CE"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Область а-фазы.</w:t>
      </w:r>
    </w:p>
    <w:p w14:paraId="3B488E54"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Область несмешиваемости.</w:t>
      </w:r>
    </w:p>
    <w:p w14:paraId="69890EE5"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исследований.</w:t>
      </w:r>
    </w:p>
    <w:p w14:paraId="4A0D53FD"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Характеристика исследуемых сплавов, приготовление и термическая обработка образцов.</w:t>
      </w:r>
    </w:p>
    <w:p w14:paraId="7C5BE0DB"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исследования структуры с помощью дифракционной электронной микроскопии.</w:t>
      </w:r>
    </w:p>
    <w:p w14:paraId="6BCE2A7E"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2.3.Методика рентгеновского фазового анализа.</w:t>
      </w:r>
    </w:p>
    <w:p w14:paraId="5F410434"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Структура закаленных сплавов системы железо-хром.</w:t>
      </w:r>
    </w:p>
    <w:p w14:paraId="5C4B3666"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Структура сплава Ре-47Сг, закаленных от 1200°С и 1400°С</w:t>
      </w:r>
    </w:p>
    <w:p w14:paraId="4C72DC64"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Структура сплава. Ге-40%Сг закаленного от 1200°С и 1400°С</w:t>
      </w:r>
    </w:p>
    <w:p w14:paraId="6D7DD366"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Структура сплавов Ре-30%Сг и Ге-20%Сг. закаленных от 1200°С и 1400°С.</w:t>
      </w:r>
    </w:p>
    <w:p w14:paraId="0F23DF8D"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Структура сплавов системы железо-хром после повторной закалки от 1000°С.</w:t>
      </w:r>
    </w:p>
    <w:p w14:paraId="6E43E27C"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Структура сплавов системы железо-хром, термообработанных на ст-фазу.</w:t>
      </w:r>
    </w:p>
    <w:p w14:paraId="3D54AD14"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Структура сплава Ре-47%Сг, формирующаяся в результате термообработки на а-фазу.</w:t>
      </w:r>
    </w:p>
    <w:p w14:paraId="74809FD2"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Структура сплавов Ре-40%Сг, Ре-30%Сг и Ре-20%Сг, формирующаяся в результате термообработки на а-фазу.</w:t>
      </w:r>
    </w:p>
    <w:p w14:paraId="0580270A"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Структура сплавов системы железо-хром, после отпуска при температурах 550°С и 500°С.</w:t>
      </w:r>
    </w:p>
    <w:p w14:paraId="206665E7"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Структура сплава Ре-47%Сг, формирующаяся в результате отпуска.</w:t>
      </w:r>
    </w:p>
    <w:p w14:paraId="13601C66"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Структура сплавов Ре-40%Сг и Ре-30%Сг, формирующаяся в результате отпуска.</w:t>
      </w:r>
    </w:p>
    <w:p w14:paraId="692E217C"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Структура сплава Ре-20%Сг, формирующаяся в результате отпуска.</w:t>
      </w:r>
    </w:p>
    <w:p w14:paraId="29C7873D" w14:textId="77777777" w:rsidR="00821A8A" w:rsidRDefault="00821A8A" w:rsidP="00821A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Систематизация полученных экспериментальных результатов в виде метастабильной фазовой диаграммы.</w:t>
      </w:r>
    </w:p>
    <w:p w14:paraId="071EBB05" w14:textId="32D8A506" w:rsidR="00E67B85" w:rsidRPr="00821A8A" w:rsidRDefault="00E67B85" w:rsidP="00821A8A"/>
    <w:sectPr w:rsidR="00E67B85" w:rsidRPr="00821A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19AD" w14:textId="77777777" w:rsidR="00714405" w:rsidRDefault="00714405">
      <w:pPr>
        <w:spacing w:after="0" w:line="240" w:lineRule="auto"/>
      </w:pPr>
      <w:r>
        <w:separator/>
      </w:r>
    </w:p>
  </w:endnote>
  <w:endnote w:type="continuationSeparator" w:id="0">
    <w:p w14:paraId="11DC8FDF" w14:textId="77777777" w:rsidR="00714405" w:rsidRDefault="0071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7158" w14:textId="77777777" w:rsidR="00714405" w:rsidRDefault="00714405"/>
    <w:p w14:paraId="55D8F564" w14:textId="77777777" w:rsidR="00714405" w:rsidRDefault="00714405"/>
    <w:p w14:paraId="7F4ACE8C" w14:textId="77777777" w:rsidR="00714405" w:rsidRDefault="00714405"/>
    <w:p w14:paraId="73E2CD2A" w14:textId="77777777" w:rsidR="00714405" w:rsidRDefault="00714405"/>
    <w:p w14:paraId="5EE5AB48" w14:textId="77777777" w:rsidR="00714405" w:rsidRDefault="00714405"/>
    <w:p w14:paraId="2BE8E012" w14:textId="77777777" w:rsidR="00714405" w:rsidRDefault="00714405"/>
    <w:p w14:paraId="1FE8D022" w14:textId="77777777" w:rsidR="00714405" w:rsidRDefault="007144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C2E5F2" wp14:editId="5AFC37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A6861" w14:textId="77777777" w:rsidR="00714405" w:rsidRDefault="007144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2E5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5A6861" w14:textId="77777777" w:rsidR="00714405" w:rsidRDefault="007144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8567AB" w14:textId="77777777" w:rsidR="00714405" w:rsidRDefault="00714405"/>
    <w:p w14:paraId="35E6D141" w14:textId="77777777" w:rsidR="00714405" w:rsidRDefault="00714405"/>
    <w:p w14:paraId="72F6850D" w14:textId="77777777" w:rsidR="00714405" w:rsidRDefault="007144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F39B7E" wp14:editId="54A0E2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3C19" w14:textId="77777777" w:rsidR="00714405" w:rsidRDefault="00714405"/>
                          <w:p w14:paraId="4B9041DB" w14:textId="77777777" w:rsidR="00714405" w:rsidRDefault="007144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F39B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6A3C19" w14:textId="77777777" w:rsidR="00714405" w:rsidRDefault="00714405"/>
                    <w:p w14:paraId="4B9041DB" w14:textId="77777777" w:rsidR="00714405" w:rsidRDefault="007144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5B26C6" w14:textId="77777777" w:rsidR="00714405" w:rsidRDefault="00714405"/>
    <w:p w14:paraId="21EB7F3B" w14:textId="77777777" w:rsidR="00714405" w:rsidRDefault="00714405">
      <w:pPr>
        <w:rPr>
          <w:sz w:val="2"/>
          <w:szCs w:val="2"/>
        </w:rPr>
      </w:pPr>
    </w:p>
    <w:p w14:paraId="627CB34D" w14:textId="77777777" w:rsidR="00714405" w:rsidRDefault="00714405"/>
    <w:p w14:paraId="64F78C01" w14:textId="77777777" w:rsidR="00714405" w:rsidRDefault="00714405">
      <w:pPr>
        <w:spacing w:after="0" w:line="240" w:lineRule="auto"/>
      </w:pPr>
    </w:p>
  </w:footnote>
  <w:footnote w:type="continuationSeparator" w:id="0">
    <w:p w14:paraId="49BDFAFB" w14:textId="77777777" w:rsidR="00714405" w:rsidRDefault="00714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05"/>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112637</TotalTime>
  <Pages>2</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1990</cp:revision>
  <cp:lastPrinted>2009-02-06T05:36:00Z</cp:lastPrinted>
  <dcterms:created xsi:type="dcterms:W3CDTF">2024-01-07T13:43:00Z</dcterms:created>
  <dcterms:modified xsi:type="dcterms:W3CDTF">2025-06-14T18:26:00Z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