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69269024" w:rsidR="00904084" w:rsidRPr="004A056E" w:rsidRDefault="004A056E" w:rsidP="004A056E">
      <w:r>
        <w:rPr>
          <w:rFonts w:ascii="Verdana" w:hAnsi="Verdana"/>
          <w:b/>
          <w:bCs/>
          <w:color w:val="000000"/>
          <w:shd w:val="clear" w:color="auto" w:fill="FFFFFF"/>
        </w:rPr>
        <w:t>Нусінова Олена Володимирівна. Методологічні основи оцінювання економічної безпеки підприємств (на прикладі гірничо-збагачувальних комбінатів).- Дисертація д-ра екон. наук: 08.00.04, Н.-д. екон. ін-т. - К., 2012.- 350 с.</w:t>
      </w:r>
    </w:p>
    <w:sectPr w:rsidR="00904084" w:rsidRPr="004A05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CC29" w14:textId="77777777" w:rsidR="0002690F" w:rsidRDefault="0002690F">
      <w:pPr>
        <w:spacing w:after="0" w:line="240" w:lineRule="auto"/>
      </w:pPr>
      <w:r>
        <w:separator/>
      </w:r>
    </w:p>
  </w:endnote>
  <w:endnote w:type="continuationSeparator" w:id="0">
    <w:p w14:paraId="4B9B4FE5" w14:textId="77777777" w:rsidR="0002690F" w:rsidRDefault="0002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A7C0" w14:textId="77777777" w:rsidR="0002690F" w:rsidRDefault="0002690F">
      <w:pPr>
        <w:spacing w:after="0" w:line="240" w:lineRule="auto"/>
      </w:pPr>
      <w:r>
        <w:separator/>
      </w:r>
    </w:p>
  </w:footnote>
  <w:footnote w:type="continuationSeparator" w:id="0">
    <w:p w14:paraId="4FC5E6A2" w14:textId="77777777" w:rsidR="0002690F" w:rsidRDefault="0002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69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90F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64101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12849</cp:revision>
  <dcterms:created xsi:type="dcterms:W3CDTF">2024-06-20T08:51:00Z</dcterms:created>
  <dcterms:modified xsi:type="dcterms:W3CDTF">2024-08-27T20:10:00Z</dcterms:modified>
  <cp:category/>
</cp:coreProperties>
</file>