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7F09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Андронникова Ольга Олеговна. Генезис виктимности </w:t>
      </w:r>
      <w:proofErr w:type="gram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личности;[</w:t>
      </w:r>
      <w:proofErr w:type="gram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защиты: ФГБОУ ВО «Российский государственный педагогический университет им. А.И. Герцена»], 2021</w:t>
      </w:r>
    </w:p>
    <w:p w14:paraId="165C4481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BCC03C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27A08E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2B472AA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высшего образования «Новосибирский государственный педагогический университет»</w:t>
      </w:r>
    </w:p>
    <w:p w14:paraId="643BEB95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правах рукописи</w:t>
      </w:r>
    </w:p>
    <w:p w14:paraId="69C9A5B1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Андронникова Ольга Олеговна</w:t>
      </w:r>
    </w:p>
    <w:p w14:paraId="77E66D1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«Генезис виктимности личности» (Том 1)</w:t>
      </w:r>
    </w:p>
    <w:p w14:paraId="5DF3D383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Специальность: 19.00.13 – Психология развития,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акмеология</w:t>
      </w:r>
      <w:proofErr w:type="spellEnd"/>
    </w:p>
    <w:p w14:paraId="6E061F6E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Диссертация на соискание ученой степени доктора психологических наук</w:t>
      </w:r>
    </w:p>
    <w:p w14:paraId="7BF0ACCD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 2021</w:t>
      </w:r>
    </w:p>
    <w:p w14:paraId="5B223FC3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BF50F74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135EB96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14:paraId="33FB32E1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5</w:t>
      </w:r>
    </w:p>
    <w:p w14:paraId="46DBBDC0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Основные подходы к изучению феномена виктимности в научной теории</w:t>
      </w:r>
    </w:p>
    <w:p w14:paraId="770B4AAF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практике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32</w:t>
      </w:r>
    </w:p>
    <w:p w14:paraId="073D16E9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Онтологические    и    ценностные    основания    подходов    к    явлению виктимности в истории философии и науки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32</w:t>
      </w:r>
    </w:p>
    <w:p w14:paraId="4DA49B85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Историческая    ретроспектива    научного    осмысления    виктимности человека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44</w:t>
      </w:r>
    </w:p>
    <w:p w14:paraId="3EEF23F8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Теоретико-методологический анализ основных понятий    и концепций виктимности 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виктимного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 человека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56</w:t>
      </w:r>
    </w:p>
    <w:p w14:paraId="7743B51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Критический      анализ      теоретико-методологических      возможностей</w:t>
      </w:r>
    </w:p>
    <w:p w14:paraId="7B86FE95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парадигм исследования виктимизации человека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75</w:t>
      </w:r>
    </w:p>
    <w:p w14:paraId="04E1820F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по первой главе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95</w:t>
      </w:r>
    </w:p>
    <w:p w14:paraId="5A472A87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Психологические закономерности генезиса виктимности человека в</w:t>
      </w:r>
    </w:p>
    <w:p w14:paraId="773755E8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условиях современной социальной среды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99</w:t>
      </w:r>
    </w:p>
    <w:p w14:paraId="20E78F75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Особенности и формы виктимизации личности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99</w:t>
      </w:r>
    </w:p>
    <w:p w14:paraId="6E773DD0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Динамика развития виктимности во временном континууме онтогенеза123</w:t>
      </w:r>
    </w:p>
    <w:p w14:paraId="6F8B4B3F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Типологические особенности и механизмы возникновения виктимности на этапах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онто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дизонтогенеза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151</w:t>
      </w:r>
    </w:p>
    <w:p w14:paraId="4DD2A54D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2.4.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Факторы и условия возникновения типологической    инвариантности</w:t>
      </w:r>
    </w:p>
    <w:p w14:paraId="251C46BA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виктимности на разных этапах онтогенеза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169</w:t>
      </w:r>
    </w:p>
    <w:p w14:paraId="48D2198C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по второй главе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191</w:t>
      </w:r>
    </w:p>
    <w:p w14:paraId="3F2AF0BE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Организация и методический инструментарий исследования</w:t>
      </w:r>
    </w:p>
    <w:p w14:paraId="6D627D8A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психологических особенностей и закономерностей виктимизации на разных</w:t>
      </w:r>
    </w:p>
    <w:p w14:paraId="76771323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этапах онтогенеза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197</w:t>
      </w:r>
    </w:p>
    <w:p w14:paraId="5126173B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Разработка    методического     аппарата    исследования    динамики    и типологического многообразия виктимности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197</w:t>
      </w:r>
    </w:p>
    <w:p w14:paraId="3D561377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Разработка методик исследования виктимности 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виктимного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поведения203</w:t>
      </w:r>
    </w:p>
    <w:p w14:paraId="2A359EB0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615935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64C23C6E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3.3. Основной диагностический инструментарий исследования динамики и</w:t>
      </w:r>
    </w:p>
    <w:p w14:paraId="0A95414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типологического многообразия виктимности в онтогенезе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216</w:t>
      </w:r>
    </w:p>
    <w:p w14:paraId="1AF5D0D5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по третьей главе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227</w:t>
      </w:r>
    </w:p>
    <w:p w14:paraId="635929E8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Исследование генезиса виктимности несовершеннолетних    с учетом</w:t>
      </w:r>
    </w:p>
    <w:p w14:paraId="6EA9A1C3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динамики возрастного развития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228</w:t>
      </w:r>
    </w:p>
    <w:p w14:paraId="7CAFB909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Эмпирическое исследование виктимизации в период раннего </w:t>
      </w:r>
      <w:proofErr w:type="gram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детства .</w:t>
      </w:r>
      <w:proofErr w:type="gram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228</w:t>
      </w:r>
    </w:p>
    <w:p w14:paraId="7C5A9091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4.2.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Факторная модель виктимизации периода старшего дошкольного</w:t>
      </w:r>
    </w:p>
    <w:p w14:paraId="39690615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возраста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245</w:t>
      </w:r>
    </w:p>
    <w:p w14:paraId="0D1B33C4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4.3.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Параметры виктимизации детей в период младшего школьного возраста263</w:t>
      </w:r>
    </w:p>
    <w:p w14:paraId="679D9B6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4.4.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Факторная модель виктимизации подросткового периода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281</w:t>
      </w:r>
    </w:p>
    <w:p w14:paraId="245F96E9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 по четвертой главе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309</w:t>
      </w:r>
    </w:p>
    <w:p w14:paraId="022D2FFB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5. Математическая модель прогнозирования развития, детерминации и</w:t>
      </w:r>
    </w:p>
    <w:p w14:paraId="1A9660AA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функционирования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виктимной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личности в период взрослости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311</w:t>
      </w:r>
    </w:p>
    <w:p w14:paraId="1607213F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5.1.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Специфика детерминант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виктимного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 во взрослом возрасте 311</w:t>
      </w:r>
    </w:p>
    <w:p w14:paraId="2A931CF1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5.2.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Содержательное наполнение и детерминанты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виктимной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идентичности личности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327</w:t>
      </w:r>
    </w:p>
    <w:p w14:paraId="68CA261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5.3.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Исследование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виктимного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конструкта ролевой жертвенной позиции ... 350</w:t>
      </w:r>
    </w:p>
    <w:p w14:paraId="2E240058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5.4.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Математическая модель детерминации и функционирования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виктимной</w:t>
      </w:r>
      <w:proofErr w:type="spellEnd"/>
    </w:p>
    <w:p w14:paraId="362E0E74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личности в социальной среде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361</w:t>
      </w:r>
    </w:p>
    <w:p w14:paraId="1FED53DB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по пятой главе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382</w:t>
      </w:r>
    </w:p>
    <w:p w14:paraId="6EB6B89F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6. Организация   программ   </w:t>
      </w:r>
      <w:proofErr w:type="gram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профилактики,   </w:t>
      </w:r>
      <w:proofErr w:type="spellStart"/>
      <w:proofErr w:type="gram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девиктимизации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личности   и управления социально-приемлемыми трансформациями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виктимного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поведения386</w:t>
      </w:r>
    </w:p>
    <w:p w14:paraId="72D5913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6.1.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Концептуальные основы организации процессов профилактики виктимности детей и подростков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386</w:t>
      </w:r>
    </w:p>
    <w:p w14:paraId="0630C2BA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6.2.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Основные направления организации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девиктимизации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трансформации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виктимного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 в подростковом возрасте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401</w:t>
      </w:r>
    </w:p>
    <w:p w14:paraId="17AB01A9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6.3.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Модели и программы организации процессов социально приемлемой трансформации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виктимного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 и </w:t>
      </w:r>
      <w:proofErr w:type="spell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девиктимизации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подростковом возрасте с учетом типологической инвариантности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416</w:t>
      </w:r>
    </w:p>
    <w:p w14:paraId="166B6AB1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1E8C7EB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4A4A3E04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6.4. Анализ результатов апробации программ </w:t>
      </w:r>
      <w:proofErr w:type="spellStart"/>
      <w:proofErr w:type="gramStart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девиктимизации</w:t>
      </w:r>
      <w:proofErr w:type="spell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</w:t>
      </w:r>
      <w:proofErr w:type="gramEnd"/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социально-</w:t>
      </w:r>
    </w:p>
    <w:p w14:paraId="1D39E969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приемлемой трансформации виктимности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431</w:t>
      </w:r>
    </w:p>
    <w:p w14:paraId="51BC1F56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по шестой главе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444</w:t>
      </w:r>
    </w:p>
    <w:p w14:paraId="390AF6F1" w14:textId="77777777" w:rsidR="00C1100D" w:rsidRP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447</w:t>
      </w:r>
    </w:p>
    <w:p w14:paraId="09417596" w14:textId="39274AD0" w:rsidR="000C7E34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использованной литературы </w:t>
      </w:r>
      <w:r w:rsidRPr="00C11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455</w:t>
      </w:r>
    </w:p>
    <w:p w14:paraId="336DD100" w14:textId="67DE8BFC" w:rsidR="00C1100D" w:rsidRDefault="00C1100D" w:rsidP="00C110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EF2AA2" w14:textId="77777777" w:rsidR="00C1100D" w:rsidRDefault="00C1100D" w:rsidP="00C1100D">
      <w:pPr>
        <w:shd w:val="clear" w:color="auto" w:fill="FFFFFF"/>
        <w:spacing w:before="202" w:line="480" w:lineRule="exact"/>
        <w:ind w:left="706"/>
      </w:pPr>
      <w:r>
        <w:rPr>
          <w:rFonts w:eastAsia="Times New Roman"/>
          <w:b/>
          <w:bCs/>
          <w:sz w:val="28"/>
          <w:szCs w:val="28"/>
        </w:rPr>
        <w:t>Заключение</w:t>
      </w:r>
    </w:p>
    <w:p w14:paraId="31435AD3" w14:textId="77777777" w:rsidR="00C1100D" w:rsidRDefault="00C1100D" w:rsidP="00C1100D">
      <w:pPr>
        <w:shd w:val="clear" w:color="auto" w:fill="FFFFFF"/>
        <w:spacing w:line="480" w:lineRule="exact"/>
        <w:ind w:firstLine="706"/>
        <w:jc w:val="both"/>
      </w:pPr>
      <w:bookmarkStart w:id="0" w:name="bookmark32"/>
      <w:r>
        <w:rPr>
          <w:rFonts w:eastAsia="Times New Roman"/>
          <w:sz w:val="28"/>
          <w:szCs w:val="28"/>
        </w:rPr>
        <w:lastRenderedPageBreak/>
        <w:t>Т</w:t>
      </w:r>
      <w:bookmarkEnd w:id="0"/>
      <w:r>
        <w:rPr>
          <w:rFonts w:eastAsia="Times New Roman"/>
          <w:sz w:val="28"/>
          <w:szCs w:val="28"/>
        </w:rPr>
        <w:t>еоретический анализ отечественных и зарубежных научных трудов, анали</w:t>
      </w:r>
      <w:r>
        <w:rPr>
          <w:rFonts w:eastAsia="Times New Roman"/>
          <w:sz w:val="28"/>
          <w:szCs w:val="28"/>
        </w:rPr>
        <w:softHyphen/>
        <w:t xml:space="preserve">зирующих психологическое содержание явления виктимности и природу </w:t>
      </w:r>
      <w:proofErr w:type="spellStart"/>
      <w:r>
        <w:rPr>
          <w:rFonts w:eastAsia="Times New Roman"/>
          <w:sz w:val="28"/>
          <w:szCs w:val="28"/>
        </w:rPr>
        <w:t>виктим</w:t>
      </w:r>
      <w:proofErr w:type="spellEnd"/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uk-UA"/>
        </w:rPr>
        <w:t xml:space="preserve">ного </w:t>
      </w:r>
      <w:r>
        <w:rPr>
          <w:rFonts w:eastAsia="Times New Roman"/>
          <w:sz w:val="28"/>
          <w:szCs w:val="28"/>
        </w:rPr>
        <w:t>поведения личности, позволил нам сформулировать ряд выводов. Актуаль</w:t>
      </w:r>
      <w:r>
        <w:rPr>
          <w:rFonts w:eastAsia="Times New Roman"/>
          <w:sz w:val="28"/>
          <w:szCs w:val="28"/>
        </w:rPr>
        <w:softHyphen/>
        <w:t>ность изучения генезиса виктимности обусловлена необходимостью объяснения сущности трансформаций глобального масштаба, происходящих в мировом со</w:t>
      </w:r>
      <w:r>
        <w:rPr>
          <w:rFonts w:eastAsia="Times New Roman"/>
          <w:sz w:val="28"/>
          <w:szCs w:val="28"/>
        </w:rPr>
        <w:softHyphen/>
        <w:t>обществе.</w:t>
      </w:r>
    </w:p>
    <w:p w14:paraId="00001F8E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Изучение феномена виктимности проводится в рамках </w:t>
      </w:r>
      <w:proofErr w:type="spellStart"/>
      <w:r>
        <w:rPr>
          <w:rFonts w:eastAsia="Times New Roman"/>
          <w:sz w:val="28"/>
          <w:szCs w:val="28"/>
        </w:rPr>
        <w:t>виктимологии</w:t>
      </w:r>
      <w:proofErr w:type="spellEnd"/>
      <w:r>
        <w:rPr>
          <w:rFonts w:eastAsia="Times New Roman"/>
          <w:sz w:val="28"/>
          <w:szCs w:val="28"/>
        </w:rPr>
        <w:t xml:space="preserve"> как системы </w:t>
      </w:r>
      <w:proofErr w:type="spellStart"/>
      <w:r>
        <w:rPr>
          <w:rFonts w:eastAsia="Times New Roman"/>
          <w:sz w:val="28"/>
          <w:szCs w:val="28"/>
        </w:rPr>
        <w:t>виктимологических</w:t>
      </w:r>
      <w:proofErr w:type="spellEnd"/>
      <w:r>
        <w:rPr>
          <w:rFonts w:eastAsia="Times New Roman"/>
          <w:sz w:val="28"/>
          <w:szCs w:val="28"/>
        </w:rPr>
        <w:t xml:space="preserve"> концепций. Объектом </w:t>
      </w:r>
      <w:proofErr w:type="spellStart"/>
      <w:r>
        <w:rPr>
          <w:rFonts w:eastAsia="Times New Roman"/>
          <w:sz w:val="28"/>
          <w:szCs w:val="28"/>
        </w:rPr>
        <w:t>виктимологии</w:t>
      </w:r>
      <w:proofErr w:type="spellEnd"/>
      <w:r>
        <w:rPr>
          <w:rFonts w:eastAsia="Times New Roman"/>
          <w:sz w:val="28"/>
          <w:szCs w:val="28"/>
        </w:rPr>
        <w:t xml:space="preserve"> выступает </w:t>
      </w:r>
      <w:proofErr w:type="spellStart"/>
      <w:r>
        <w:rPr>
          <w:rFonts w:eastAsia="Times New Roman"/>
          <w:sz w:val="28"/>
          <w:szCs w:val="28"/>
          <w:lang w:val="uk-UA"/>
        </w:rPr>
        <w:t>вик</w:t>
      </w:r>
      <w:proofErr w:type="spellEnd"/>
      <w:r>
        <w:rPr>
          <w:rFonts w:eastAsia="Times New Roman"/>
          <w:sz w:val="28"/>
          <w:szCs w:val="28"/>
          <w:lang w:val="uk-UA"/>
        </w:rPr>
        <w:t>-</w:t>
      </w:r>
      <w:proofErr w:type="spellStart"/>
      <w:r>
        <w:rPr>
          <w:rFonts w:eastAsia="Times New Roman"/>
          <w:sz w:val="28"/>
          <w:szCs w:val="28"/>
        </w:rPr>
        <w:t>тимизация</w:t>
      </w:r>
      <w:proofErr w:type="spellEnd"/>
      <w:r>
        <w:rPr>
          <w:rFonts w:eastAsia="Times New Roman"/>
          <w:sz w:val="28"/>
          <w:szCs w:val="28"/>
        </w:rPr>
        <w:t xml:space="preserve"> личности как явление в современной социокультурной реальности. Предмет связан с генезисом виктимности личности, рассматриваемым как зако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номерный и направленный процесс возникновения, накопления и реализации </w:t>
      </w:r>
      <w:proofErr w:type="spellStart"/>
      <w:r>
        <w:rPr>
          <w:rFonts w:eastAsia="Times New Roman"/>
          <w:spacing w:val="-1"/>
          <w:sz w:val="28"/>
          <w:szCs w:val="28"/>
          <w:lang w:val="uk-UA"/>
        </w:rPr>
        <w:t>вик</w:t>
      </w:r>
      <w:proofErr w:type="spellEnd"/>
      <w:r>
        <w:rPr>
          <w:rFonts w:eastAsia="Times New Roman"/>
          <w:spacing w:val="-1"/>
          <w:sz w:val="28"/>
          <w:szCs w:val="28"/>
          <w:lang w:val="uk-UA"/>
        </w:rPr>
        <w:t>-</w:t>
      </w:r>
      <w:proofErr w:type="spellStart"/>
      <w:r>
        <w:rPr>
          <w:rFonts w:eastAsia="Times New Roman"/>
          <w:sz w:val="28"/>
          <w:szCs w:val="28"/>
        </w:rPr>
        <w:t>тимности</w:t>
      </w:r>
      <w:proofErr w:type="spellEnd"/>
      <w:r>
        <w:rPr>
          <w:rFonts w:eastAsia="Times New Roman"/>
          <w:sz w:val="28"/>
          <w:szCs w:val="28"/>
        </w:rPr>
        <w:t>, включая его сущностные характеристики, механизмы, факторы и усло</w:t>
      </w:r>
      <w:r>
        <w:rPr>
          <w:rFonts w:eastAsia="Times New Roman"/>
          <w:sz w:val="28"/>
          <w:szCs w:val="28"/>
        </w:rPr>
        <w:softHyphen/>
        <w:t>вия функционирования в конкретной социально-культурной среде на разных эта</w:t>
      </w:r>
      <w:r>
        <w:rPr>
          <w:rFonts w:eastAsia="Times New Roman"/>
          <w:sz w:val="28"/>
          <w:szCs w:val="28"/>
        </w:rPr>
        <w:softHyphen/>
        <w:t>пах онтогенеза.</w:t>
      </w:r>
    </w:p>
    <w:p w14:paraId="1FC74854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Данное исследование позволило описать системную модель взаимосвязи «негативного социального явления» и «жертвы», которая включает в себя ряд ва</w:t>
      </w:r>
      <w:r>
        <w:rPr>
          <w:rFonts w:eastAsia="Times New Roman"/>
          <w:sz w:val="28"/>
          <w:szCs w:val="28"/>
        </w:rPr>
        <w:softHyphen/>
        <w:t>риантов взаимодействия, характер которых представляет собой процесс биологи</w:t>
      </w:r>
      <w:r>
        <w:rPr>
          <w:rFonts w:eastAsia="Times New Roman"/>
          <w:sz w:val="28"/>
          <w:szCs w:val="28"/>
        </w:rPr>
        <w:softHyphen/>
        <w:t>ческих, психологических, социальных, культурологических воздействий на от</w:t>
      </w:r>
      <w:r>
        <w:rPr>
          <w:rFonts w:eastAsia="Times New Roman"/>
          <w:sz w:val="28"/>
          <w:szCs w:val="28"/>
        </w:rPr>
        <w:softHyphen/>
        <w:t xml:space="preserve">дельную личность или сообщество. Особенности и вариативность </w:t>
      </w:r>
      <w:proofErr w:type="spellStart"/>
      <w:r>
        <w:rPr>
          <w:rFonts w:eastAsia="Times New Roman"/>
          <w:sz w:val="28"/>
          <w:szCs w:val="28"/>
        </w:rPr>
        <w:t>виктимологи-ческих</w:t>
      </w:r>
      <w:proofErr w:type="spellEnd"/>
      <w:r>
        <w:rPr>
          <w:rFonts w:eastAsia="Times New Roman"/>
          <w:sz w:val="28"/>
          <w:szCs w:val="28"/>
        </w:rPr>
        <w:t xml:space="preserve"> процессов, обуславливающих развитие </w:t>
      </w:r>
      <w:proofErr w:type="spellStart"/>
      <w:r>
        <w:rPr>
          <w:rFonts w:eastAsia="Times New Roman"/>
          <w:sz w:val="28"/>
          <w:szCs w:val="28"/>
        </w:rPr>
        <w:t>виктимной</w:t>
      </w:r>
      <w:proofErr w:type="spellEnd"/>
      <w:r>
        <w:rPr>
          <w:rFonts w:eastAsia="Times New Roman"/>
          <w:sz w:val="28"/>
          <w:szCs w:val="28"/>
        </w:rPr>
        <w:t xml:space="preserve"> личности, множествен</w:t>
      </w:r>
      <w:r>
        <w:rPr>
          <w:rFonts w:eastAsia="Times New Roman"/>
          <w:sz w:val="28"/>
          <w:szCs w:val="28"/>
        </w:rPr>
        <w:softHyphen/>
        <w:t xml:space="preserve">ность форм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поведения и широкая представленность явления в социу</w:t>
      </w:r>
      <w:r>
        <w:rPr>
          <w:rFonts w:eastAsia="Times New Roman"/>
          <w:sz w:val="28"/>
          <w:szCs w:val="28"/>
        </w:rPr>
        <w:softHyphen/>
        <w:t>ме детерминируют необходимость создания системы, позволяющей определить направления развития виктимности субъекта в социальной среде. Подобное си</w:t>
      </w:r>
      <w:r>
        <w:rPr>
          <w:rFonts w:eastAsia="Times New Roman"/>
          <w:sz w:val="28"/>
          <w:szCs w:val="28"/>
        </w:rPr>
        <w:softHyphen/>
        <w:t xml:space="preserve">стемное рассмотрение позволило описать основополагающие параметры влияния, специфику инвариантности типологического множества, механизмы </w:t>
      </w:r>
      <w:proofErr w:type="spellStart"/>
      <w:r>
        <w:rPr>
          <w:rFonts w:eastAsia="Times New Roman"/>
          <w:sz w:val="28"/>
          <w:szCs w:val="28"/>
        </w:rPr>
        <w:t>виктимиза-ции</w:t>
      </w:r>
      <w:proofErr w:type="spellEnd"/>
      <w:r>
        <w:rPr>
          <w:rFonts w:eastAsia="Times New Roman"/>
          <w:sz w:val="28"/>
          <w:szCs w:val="28"/>
        </w:rPr>
        <w:t xml:space="preserve"> и разработать методы психолого-организационного сопровождения личности с неадаптивными процессами виктимизации.</w:t>
      </w:r>
    </w:p>
    <w:p w14:paraId="3B2E8BC5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  <w:sectPr w:rsidR="00C1100D">
          <w:pgSz w:w="11909" w:h="16834"/>
          <w:pgMar w:top="1376" w:right="566" w:bottom="360" w:left="1421" w:header="720" w:footer="720" w:gutter="0"/>
          <w:cols w:space="60"/>
          <w:noEndnote/>
        </w:sectPr>
      </w:pPr>
    </w:p>
    <w:p w14:paraId="03B4D03F" w14:textId="77777777" w:rsidR="00C1100D" w:rsidRDefault="00C1100D" w:rsidP="00C1100D">
      <w:pPr>
        <w:shd w:val="clear" w:color="auto" w:fill="FFFFFF"/>
        <w:spacing w:line="427" w:lineRule="exact"/>
        <w:ind w:left="706" w:firstLine="4042"/>
      </w:pPr>
      <w:r>
        <w:rPr>
          <w:sz w:val="28"/>
          <w:szCs w:val="28"/>
        </w:rPr>
        <w:lastRenderedPageBreak/>
        <w:t xml:space="preserve">448 </w:t>
      </w:r>
      <w:r>
        <w:rPr>
          <w:rFonts w:eastAsia="Times New Roman"/>
          <w:spacing w:val="-1"/>
          <w:sz w:val="28"/>
          <w:szCs w:val="28"/>
        </w:rPr>
        <w:t>В рамках анализа теоретико-методологических и онтологических оснований</w:t>
      </w:r>
    </w:p>
    <w:p w14:paraId="4AA5C5E5" w14:textId="77777777" w:rsidR="00C1100D" w:rsidRDefault="00C1100D" w:rsidP="00C1100D">
      <w:pPr>
        <w:shd w:val="clear" w:color="auto" w:fill="FFFFFF"/>
        <w:spacing w:before="14" w:line="480" w:lineRule="exact"/>
        <w:ind w:right="5"/>
        <w:jc w:val="both"/>
      </w:pPr>
      <w:r>
        <w:rPr>
          <w:rFonts w:eastAsia="Times New Roman"/>
          <w:sz w:val="28"/>
          <w:szCs w:val="28"/>
        </w:rPr>
        <w:t xml:space="preserve">представленных подходов произведен синтез основных концепций, подготовлены условия для формирования общей парадигмы </w:t>
      </w:r>
      <w:proofErr w:type="spellStart"/>
      <w:r>
        <w:rPr>
          <w:rFonts w:eastAsia="Times New Roman"/>
          <w:sz w:val="28"/>
          <w:szCs w:val="28"/>
        </w:rPr>
        <w:t>виктимологии</w:t>
      </w:r>
      <w:proofErr w:type="spellEnd"/>
      <w:r>
        <w:rPr>
          <w:rFonts w:eastAsia="Times New Roman"/>
          <w:sz w:val="28"/>
          <w:szCs w:val="28"/>
        </w:rPr>
        <w:t>, объединяющей в се</w:t>
      </w:r>
      <w:r>
        <w:rPr>
          <w:rFonts w:eastAsia="Times New Roman"/>
          <w:sz w:val="28"/>
          <w:szCs w:val="28"/>
        </w:rPr>
        <w:softHyphen/>
        <w:t xml:space="preserve">бе все современные направления </w:t>
      </w:r>
      <w:proofErr w:type="spellStart"/>
      <w:r>
        <w:rPr>
          <w:rFonts w:eastAsia="Times New Roman"/>
          <w:sz w:val="28"/>
          <w:szCs w:val="28"/>
        </w:rPr>
        <w:t>виктимологического</w:t>
      </w:r>
      <w:proofErr w:type="spellEnd"/>
      <w:r>
        <w:rPr>
          <w:rFonts w:eastAsia="Times New Roman"/>
          <w:sz w:val="28"/>
          <w:szCs w:val="28"/>
        </w:rPr>
        <w:t xml:space="preserve"> развития.</w:t>
      </w:r>
    </w:p>
    <w:p w14:paraId="54A5C732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Философский подход к анализу понятия «жертва» и теории онтологическо</w:t>
      </w:r>
      <w:r>
        <w:rPr>
          <w:rFonts w:eastAsia="Times New Roman"/>
          <w:sz w:val="28"/>
          <w:szCs w:val="28"/>
        </w:rPr>
        <w:softHyphen/>
        <w:t>го строения социума вообще и потребности в жертве как основополагающей по</w:t>
      </w:r>
      <w:r>
        <w:rPr>
          <w:rFonts w:eastAsia="Times New Roman"/>
          <w:sz w:val="28"/>
          <w:szCs w:val="28"/>
        </w:rPr>
        <w:softHyphen/>
        <w:t>требности человека, позволил выявить, что развитие виктимности в филогенезе является естественным процессом развития человеческого сообщества. Жертвен</w:t>
      </w:r>
      <w:r>
        <w:rPr>
          <w:rFonts w:eastAsia="Times New Roman"/>
          <w:sz w:val="28"/>
          <w:szCs w:val="28"/>
        </w:rPr>
        <w:softHyphen/>
        <w:t>ность как таковая не просто является сопутствующей развитию социума, но игра</w:t>
      </w:r>
      <w:r>
        <w:rPr>
          <w:rFonts w:eastAsia="Times New Roman"/>
          <w:sz w:val="28"/>
          <w:szCs w:val="28"/>
        </w:rPr>
        <w:softHyphen/>
        <w:t>ет важные социальные роли, связанные с формированием ритуалов принадлежно</w:t>
      </w:r>
      <w:r>
        <w:rPr>
          <w:rFonts w:eastAsia="Times New Roman"/>
          <w:sz w:val="28"/>
          <w:szCs w:val="28"/>
        </w:rPr>
        <w:softHyphen/>
        <w:t>сти, принятия правил, организации взаимодействия в человеческом сообществе. Большое влияние жертвенность оказывает на ощущение принадлежности к куль</w:t>
      </w:r>
      <w:r>
        <w:rPr>
          <w:rFonts w:eastAsia="Times New Roman"/>
          <w:sz w:val="28"/>
          <w:szCs w:val="28"/>
        </w:rPr>
        <w:softHyphen/>
        <w:t>туре и мировоззрению. Анализ мифологических, религиозных и философских представлений о феномене жертвенности позволил выделить восемь основных онтологических оснований его понимания, не охватывающих, однако, всего мно</w:t>
      </w:r>
      <w:r>
        <w:rPr>
          <w:rFonts w:eastAsia="Times New Roman"/>
          <w:sz w:val="28"/>
          <w:szCs w:val="28"/>
        </w:rPr>
        <w:softHyphen/>
        <w:t>гообразия подходов, но объясняющих суть и значимость явления жертвенности в рамках личностного развития или управления обществом.</w:t>
      </w:r>
    </w:p>
    <w:p w14:paraId="76D79D4E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Обнаружено, что продуцирование инвариантности форм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пове</w:t>
      </w:r>
      <w:r>
        <w:rPr>
          <w:rFonts w:eastAsia="Times New Roman"/>
          <w:sz w:val="28"/>
          <w:szCs w:val="28"/>
        </w:rPr>
        <w:softHyphen/>
        <w:t>дения обусловлено множеством взаимосвязанных мотивов, функций и социаль</w:t>
      </w:r>
      <w:r>
        <w:rPr>
          <w:rFonts w:eastAsia="Times New Roman"/>
          <w:sz w:val="28"/>
          <w:szCs w:val="28"/>
        </w:rPr>
        <w:softHyphen/>
        <w:t>ных ролей, выбираемых субъектом в процессе взаимодействия с природной и со</w:t>
      </w:r>
      <w:r>
        <w:rPr>
          <w:rFonts w:eastAsia="Times New Roman"/>
          <w:sz w:val="28"/>
          <w:szCs w:val="28"/>
        </w:rPr>
        <w:softHyphen/>
        <w:t>циальной средой. Современные работы по исследованию виктимности ограниче</w:t>
      </w:r>
      <w:r>
        <w:rPr>
          <w:rFonts w:eastAsia="Times New Roman"/>
          <w:sz w:val="28"/>
          <w:szCs w:val="28"/>
        </w:rPr>
        <w:softHyphen/>
        <w:t>ны эмпирическими исследованиями с фрагментарными попытками анализа осо</w:t>
      </w:r>
      <w:r>
        <w:rPr>
          <w:rFonts w:eastAsia="Times New Roman"/>
          <w:sz w:val="28"/>
          <w:szCs w:val="28"/>
        </w:rPr>
        <w:softHyphen/>
        <w:t>бенностей жертвы. В основном отечественные и зарубежные труды направлены на выявление последствий виктимизации и социальную реабилитацию или психо</w:t>
      </w:r>
      <w:r>
        <w:rPr>
          <w:rFonts w:eastAsia="Times New Roman"/>
          <w:sz w:val="28"/>
          <w:szCs w:val="28"/>
        </w:rPr>
        <w:softHyphen/>
        <w:t>логическую профилактику социально опасных явлений. Однако все более акту</w:t>
      </w:r>
      <w:r>
        <w:rPr>
          <w:rFonts w:eastAsia="Times New Roman"/>
          <w:sz w:val="28"/>
          <w:szCs w:val="28"/>
        </w:rPr>
        <w:softHyphen/>
        <w:t xml:space="preserve">альной становится потребность комплексного теоретического анализа </w:t>
      </w:r>
      <w:r>
        <w:rPr>
          <w:rFonts w:eastAsia="Times New Roman"/>
          <w:sz w:val="28"/>
          <w:szCs w:val="28"/>
        </w:rPr>
        <w:lastRenderedPageBreak/>
        <w:t>генезиса виктимности личности, без которого возможен ряд неточностей и ошибок в пла</w:t>
      </w:r>
      <w:r>
        <w:rPr>
          <w:rFonts w:eastAsia="Times New Roman"/>
          <w:sz w:val="28"/>
          <w:szCs w:val="28"/>
        </w:rPr>
        <w:softHyphen/>
        <w:t xml:space="preserve">нировании </w:t>
      </w:r>
      <w:proofErr w:type="spellStart"/>
      <w:r>
        <w:rPr>
          <w:rFonts w:eastAsia="Times New Roman"/>
          <w:sz w:val="28"/>
          <w:szCs w:val="28"/>
        </w:rPr>
        <w:t>девиктимизационных</w:t>
      </w:r>
      <w:proofErr w:type="spellEnd"/>
      <w:r>
        <w:rPr>
          <w:rFonts w:eastAsia="Times New Roman"/>
          <w:sz w:val="28"/>
          <w:szCs w:val="28"/>
        </w:rPr>
        <w:t xml:space="preserve"> мероприятиях, существенно снижающих эффек</w:t>
      </w:r>
      <w:r>
        <w:rPr>
          <w:rFonts w:eastAsia="Times New Roman"/>
          <w:sz w:val="28"/>
          <w:szCs w:val="28"/>
        </w:rPr>
        <w:softHyphen/>
        <w:t>тивность проводимых мероприятий.</w:t>
      </w:r>
    </w:p>
    <w:p w14:paraId="48BAB8DD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  <w:sectPr w:rsidR="00C1100D">
          <w:pgSz w:w="11909" w:h="16834"/>
          <w:pgMar w:top="1219" w:right="566" w:bottom="360" w:left="1421" w:header="720" w:footer="720" w:gutter="0"/>
          <w:cols w:space="60"/>
          <w:noEndnote/>
        </w:sectPr>
      </w:pPr>
    </w:p>
    <w:p w14:paraId="3E52D61E" w14:textId="77777777" w:rsidR="00C1100D" w:rsidRDefault="00C1100D" w:rsidP="00C1100D">
      <w:pPr>
        <w:shd w:val="clear" w:color="auto" w:fill="FFFFFF"/>
        <w:ind w:right="10"/>
        <w:jc w:val="center"/>
      </w:pPr>
      <w:r>
        <w:rPr>
          <w:spacing w:val="-1"/>
          <w:sz w:val="28"/>
          <w:szCs w:val="28"/>
        </w:rPr>
        <w:lastRenderedPageBreak/>
        <w:t>449</w:t>
      </w:r>
    </w:p>
    <w:p w14:paraId="0AED22F4" w14:textId="77777777" w:rsidR="00C1100D" w:rsidRDefault="00C1100D" w:rsidP="00C1100D">
      <w:pPr>
        <w:shd w:val="clear" w:color="auto" w:fill="FFFFFF"/>
        <w:spacing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В свою очередь задачей данного исследования являлось комплексное опи</w:t>
      </w:r>
      <w:r>
        <w:rPr>
          <w:rFonts w:eastAsia="Times New Roman"/>
          <w:sz w:val="28"/>
          <w:szCs w:val="28"/>
        </w:rPr>
        <w:softHyphen/>
        <w:t>сание процессов виктимизации личности на разных стадиях онтогенетического развития, их сущностных характеристик, закономерностей и механизмов, опреде</w:t>
      </w:r>
      <w:r>
        <w:rPr>
          <w:rFonts w:eastAsia="Times New Roman"/>
          <w:sz w:val="28"/>
          <w:szCs w:val="28"/>
        </w:rPr>
        <w:softHyphen/>
        <w:t xml:space="preserve">ляющих процесс виктимизации. Система социально-психологического знания обуславливает «субъект-субъектную» модель анализа феноменологии генезиса </w:t>
      </w:r>
      <w:r>
        <w:rPr>
          <w:rFonts w:eastAsia="Times New Roman"/>
          <w:spacing w:val="-1"/>
          <w:sz w:val="28"/>
          <w:szCs w:val="28"/>
        </w:rPr>
        <w:t>виктимности с учетом равенства детерминирующих факторов. Выбранный в каче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стве концептуального подхода к исследованию </w:t>
      </w:r>
      <w:proofErr w:type="spellStart"/>
      <w:r>
        <w:rPr>
          <w:rFonts w:eastAsia="Times New Roman"/>
          <w:sz w:val="28"/>
          <w:szCs w:val="28"/>
        </w:rPr>
        <w:t>межпарадигмальный</w:t>
      </w:r>
      <w:proofErr w:type="spellEnd"/>
      <w:r>
        <w:rPr>
          <w:rFonts w:eastAsia="Times New Roman"/>
          <w:sz w:val="28"/>
          <w:szCs w:val="28"/>
        </w:rPr>
        <w:t xml:space="preserve"> диалог поз</w:t>
      </w:r>
      <w:r>
        <w:rPr>
          <w:rFonts w:eastAsia="Times New Roman"/>
          <w:sz w:val="28"/>
          <w:szCs w:val="28"/>
        </w:rPr>
        <w:softHyphen/>
        <w:t>воляет углубить область исследования человека в его бытии и социальном окру</w:t>
      </w:r>
      <w:r>
        <w:rPr>
          <w:rFonts w:eastAsia="Times New Roman"/>
          <w:sz w:val="28"/>
          <w:szCs w:val="28"/>
        </w:rPr>
        <w:softHyphen/>
        <w:t xml:space="preserve">жении через гармоничное включение в плоскость исследования </w:t>
      </w:r>
      <w:proofErr w:type="spellStart"/>
      <w:r>
        <w:rPr>
          <w:rFonts w:eastAsia="Times New Roman"/>
          <w:sz w:val="28"/>
          <w:szCs w:val="28"/>
        </w:rPr>
        <w:t>интердетермина-ционных</w:t>
      </w:r>
      <w:proofErr w:type="spellEnd"/>
      <w:r>
        <w:rPr>
          <w:rFonts w:eastAsia="Times New Roman"/>
          <w:sz w:val="28"/>
          <w:szCs w:val="28"/>
        </w:rPr>
        <w:t xml:space="preserve"> отношений личностной, активностной и ситуативной составляющих со</w:t>
      </w:r>
      <w:r>
        <w:rPr>
          <w:rFonts w:eastAsia="Times New Roman"/>
          <w:sz w:val="28"/>
          <w:szCs w:val="28"/>
        </w:rPr>
        <w:softHyphen/>
        <w:t>циального поведения в обширном культурном контексте. Применение четырех</w:t>
      </w:r>
      <w:r>
        <w:rPr>
          <w:rFonts w:eastAsia="Times New Roman"/>
          <w:sz w:val="28"/>
          <w:szCs w:val="28"/>
        </w:rPr>
        <w:softHyphen/>
        <w:t xml:space="preserve">мерного континуума с компонентами «биологическое–психическое–социальное» в широком культурном контексте с установкой на </w:t>
      </w:r>
      <w:proofErr w:type="spellStart"/>
      <w:r>
        <w:rPr>
          <w:rFonts w:eastAsia="Times New Roman"/>
          <w:sz w:val="28"/>
          <w:szCs w:val="28"/>
        </w:rPr>
        <w:t>интердетерминацию</w:t>
      </w:r>
      <w:proofErr w:type="spellEnd"/>
      <w:r>
        <w:rPr>
          <w:rFonts w:eastAsia="Times New Roman"/>
          <w:sz w:val="28"/>
          <w:szCs w:val="28"/>
        </w:rPr>
        <w:t xml:space="preserve"> отноше</w:t>
      </w:r>
      <w:r>
        <w:rPr>
          <w:rFonts w:eastAsia="Times New Roman"/>
          <w:sz w:val="28"/>
          <w:szCs w:val="28"/>
        </w:rPr>
        <w:softHyphen/>
        <w:t>ний опосредует концептуальную структуру разработанной модели.</w:t>
      </w:r>
    </w:p>
    <w:p w14:paraId="4662AD40" w14:textId="77777777" w:rsidR="00C1100D" w:rsidRDefault="00C1100D" w:rsidP="00C1100D">
      <w:pPr>
        <w:shd w:val="clear" w:color="auto" w:fill="FFFFFF"/>
        <w:spacing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В рамках анализа основного содержания работы изучена последователь</w:t>
      </w:r>
      <w:r>
        <w:rPr>
          <w:rFonts w:eastAsia="Times New Roman"/>
          <w:sz w:val="28"/>
          <w:szCs w:val="28"/>
        </w:rPr>
        <w:softHyphen/>
        <w:t>ность развития виктимности в онтогенезе, показавшая, что виктимизация прохо</w:t>
      </w:r>
      <w:r>
        <w:rPr>
          <w:rFonts w:eastAsia="Times New Roman"/>
          <w:sz w:val="28"/>
          <w:szCs w:val="28"/>
        </w:rPr>
        <w:softHyphen/>
        <w:t>дит через все стадии возрастного развития, обретая специфическое содержатель</w:t>
      </w:r>
      <w:r>
        <w:rPr>
          <w:rFonts w:eastAsia="Times New Roman"/>
          <w:sz w:val="28"/>
          <w:szCs w:val="28"/>
        </w:rPr>
        <w:softHyphen/>
        <w:t xml:space="preserve">ное наполнение в зависимости от </w:t>
      </w:r>
      <w:proofErr w:type="spellStart"/>
      <w:r>
        <w:rPr>
          <w:rFonts w:eastAsia="Times New Roman"/>
          <w:sz w:val="28"/>
          <w:szCs w:val="28"/>
        </w:rPr>
        <w:t>микросредового</w:t>
      </w:r>
      <w:proofErr w:type="spellEnd"/>
      <w:r>
        <w:rPr>
          <w:rFonts w:eastAsia="Times New Roman"/>
          <w:sz w:val="28"/>
          <w:szCs w:val="28"/>
        </w:rPr>
        <w:t xml:space="preserve"> окружения и специфики пере</w:t>
      </w:r>
      <w:r>
        <w:rPr>
          <w:rFonts w:eastAsia="Times New Roman"/>
          <w:sz w:val="28"/>
          <w:szCs w:val="28"/>
        </w:rPr>
        <w:softHyphen/>
        <w:t xml:space="preserve">живания индивидуального опыта в конкретной социокультурной среде. Выявлен ряд периодов, выступающих как наиболее критичные для возникновения </w:t>
      </w:r>
      <w:proofErr w:type="spellStart"/>
      <w:r>
        <w:rPr>
          <w:rFonts w:eastAsia="Times New Roman"/>
          <w:sz w:val="28"/>
          <w:szCs w:val="28"/>
        </w:rPr>
        <w:t>виктим-ности</w:t>
      </w:r>
      <w:proofErr w:type="spellEnd"/>
      <w:r>
        <w:rPr>
          <w:rFonts w:eastAsia="Times New Roman"/>
          <w:sz w:val="28"/>
          <w:szCs w:val="28"/>
        </w:rPr>
        <w:t xml:space="preserve"> как личностной особенности взаимодействия с социальной средой.</w:t>
      </w:r>
    </w:p>
    <w:p w14:paraId="529D5C72" w14:textId="77777777" w:rsidR="00C1100D" w:rsidRDefault="00C1100D" w:rsidP="00C1100D">
      <w:pPr>
        <w:shd w:val="clear" w:color="auto" w:fill="FFFFFF"/>
        <w:spacing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Выделены сущностные характеристики, механизмы, этапы формирования виктимности и факторы ее возникновения, при этом историко-культурный кон</w:t>
      </w:r>
      <w:r>
        <w:rPr>
          <w:rFonts w:eastAsia="Times New Roman"/>
          <w:sz w:val="28"/>
          <w:szCs w:val="28"/>
        </w:rPr>
        <w:softHyphen/>
        <w:t xml:space="preserve">текст развития и влияние ряда параметров </w:t>
      </w:r>
      <w:proofErr w:type="spellStart"/>
      <w:r>
        <w:rPr>
          <w:rFonts w:eastAsia="Times New Roman"/>
          <w:sz w:val="28"/>
          <w:szCs w:val="28"/>
        </w:rPr>
        <w:t>супермакро</w:t>
      </w:r>
      <w:proofErr w:type="spellEnd"/>
      <w:r>
        <w:rPr>
          <w:rFonts w:eastAsia="Times New Roman"/>
          <w:sz w:val="28"/>
          <w:szCs w:val="28"/>
        </w:rPr>
        <w:t xml:space="preserve">-, макро- и </w:t>
      </w:r>
      <w:proofErr w:type="spellStart"/>
      <w:r>
        <w:rPr>
          <w:rFonts w:eastAsia="Times New Roman"/>
          <w:sz w:val="28"/>
          <w:szCs w:val="28"/>
        </w:rPr>
        <w:t>мезоуровня</w:t>
      </w:r>
      <w:proofErr w:type="spellEnd"/>
      <w:r>
        <w:rPr>
          <w:rFonts w:eastAsia="Times New Roman"/>
          <w:sz w:val="28"/>
          <w:szCs w:val="28"/>
        </w:rPr>
        <w:t xml:space="preserve"> вы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ступают условиями виктимизации, факторами же, в зависимости от онтогенетиче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ского этапа развития, являются параметры биологических, психических или соци</w:t>
      </w:r>
      <w:r>
        <w:rPr>
          <w:rFonts w:eastAsia="Times New Roman"/>
          <w:sz w:val="28"/>
          <w:szCs w:val="28"/>
        </w:rPr>
        <w:softHyphen/>
        <w:t xml:space="preserve">альных аспектов </w:t>
      </w:r>
      <w:r>
        <w:rPr>
          <w:rFonts w:eastAsia="Times New Roman"/>
          <w:sz w:val="28"/>
          <w:szCs w:val="28"/>
        </w:rPr>
        <w:lastRenderedPageBreak/>
        <w:t xml:space="preserve">влияния, дифференцируя главенство воздействия. На основе схемы «биологическое–психическое–социальное» в контексте культурной </w:t>
      </w:r>
      <w:proofErr w:type="spellStart"/>
      <w:r>
        <w:rPr>
          <w:rFonts w:eastAsia="Times New Roman"/>
          <w:sz w:val="28"/>
          <w:szCs w:val="28"/>
        </w:rPr>
        <w:t>интер</w:t>
      </w:r>
      <w:r>
        <w:rPr>
          <w:rFonts w:eastAsia="Times New Roman"/>
          <w:sz w:val="28"/>
          <w:szCs w:val="28"/>
        </w:rPr>
        <w:softHyphen/>
        <w:t>детерминации</w:t>
      </w:r>
      <w:proofErr w:type="spellEnd"/>
      <w:r>
        <w:rPr>
          <w:rFonts w:eastAsia="Times New Roman"/>
          <w:sz w:val="28"/>
          <w:szCs w:val="28"/>
        </w:rPr>
        <w:t xml:space="preserve"> рассмотрен каждый этап онтогенетического развития с описанием факторов и условий виктимизации личности.</w:t>
      </w:r>
    </w:p>
    <w:p w14:paraId="79F06657" w14:textId="77777777" w:rsidR="00C1100D" w:rsidRDefault="00C1100D" w:rsidP="00C1100D">
      <w:pPr>
        <w:shd w:val="clear" w:color="auto" w:fill="FFFFFF"/>
        <w:spacing w:line="480" w:lineRule="exact"/>
        <w:ind w:firstLine="706"/>
        <w:jc w:val="both"/>
        <w:sectPr w:rsidR="00C1100D">
          <w:pgSz w:w="11909" w:h="16834"/>
          <w:pgMar w:top="1013" w:right="566" w:bottom="360" w:left="1421" w:header="720" w:footer="720" w:gutter="0"/>
          <w:cols w:space="60"/>
          <w:noEndnote/>
        </w:sectPr>
      </w:pPr>
    </w:p>
    <w:p w14:paraId="16930B26" w14:textId="77777777" w:rsidR="00C1100D" w:rsidRDefault="00C1100D" w:rsidP="00C1100D">
      <w:pPr>
        <w:shd w:val="clear" w:color="auto" w:fill="FFFFFF"/>
        <w:ind w:right="10"/>
        <w:jc w:val="center"/>
      </w:pPr>
      <w:r>
        <w:rPr>
          <w:spacing w:val="-1"/>
          <w:sz w:val="28"/>
          <w:szCs w:val="28"/>
        </w:rPr>
        <w:lastRenderedPageBreak/>
        <w:t>450</w:t>
      </w:r>
    </w:p>
    <w:p w14:paraId="221F67E1" w14:textId="77777777" w:rsidR="00C1100D" w:rsidRDefault="00C1100D" w:rsidP="00C1100D">
      <w:pPr>
        <w:shd w:val="clear" w:color="auto" w:fill="FFFFFF"/>
        <w:spacing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>Исследование факторов и условий возникновения типологической инвари</w:t>
      </w:r>
      <w:r>
        <w:rPr>
          <w:rFonts w:eastAsia="Times New Roman"/>
          <w:sz w:val="28"/>
          <w:szCs w:val="28"/>
        </w:rPr>
        <w:softHyphen/>
        <w:t>антности виктимности на разных этапах онтогенеза, проведено с опорой на онто</w:t>
      </w:r>
      <w:r>
        <w:rPr>
          <w:rFonts w:eastAsia="Times New Roman"/>
          <w:sz w:val="28"/>
          <w:szCs w:val="28"/>
        </w:rPr>
        <w:softHyphen/>
        <w:t>генетическую матрицу ведущих факторов виктимизации. При рассмотрении лич</w:t>
      </w:r>
      <w:r>
        <w:rPr>
          <w:rFonts w:eastAsia="Times New Roman"/>
          <w:sz w:val="28"/>
          <w:szCs w:val="28"/>
        </w:rPr>
        <w:softHyphen/>
        <w:t xml:space="preserve">ностных изменений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плана в рамках теоретического и эмпирического анализа, выделены несколько видов виктимизации: личность с нарушением адап</w:t>
      </w:r>
      <w:r>
        <w:rPr>
          <w:rFonts w:eastAsia="Times New Roman"/>
          <w:sz w:val="28"/>
          <w:szCs w:val="28"/>
        </w:rPr>
        <w:softHyphen/>
        <w:t xml:space="preserve">тации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плана, возникающей в результате ситуативных факторов; лич</w:t>
      </w:r>
      <w:r>
        <w:rPr>
          <w:rFonts w:eastAsia="Times New Roman"/>
          <w:sz w:val="28"/>
          <w:szCs w:val="28"/>
        </w:rPr>
        <w:softHyphen/>
        <w:t>ность, находящаяся в ситуации критического функционирования с наличием не</w:t>
      </w:r>
      <w:r>
        <w:rPr>
          <w:rFonts w:eastAsia="Times New Roman"/>
          <w:sz w:val="28"/>
          <w:szCs w:val="28"/>
        </w:rPr>
        <w:softHyphen/>
        <w:t xml:space="preserve">зрелых личностных структур при воздействии неспецифических (пол и возраст) факторов, имеющая закрепленные паттерны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поведения как приспосо</w:t>
      </w:r>
      <w:r>
        <w:rPr>
          <w:rFonts w:eastAsia="Times New Roman"/>
          <w:sz w:val="28"/>
          <w:szCs w:val="28"/>
        </w:rPr>
        <w:softHyphen/>
        <w:t>бительные реакции; личность с нарушенными личностными структурами в ре</w:t>
      </w:r>
      <w:r>
        <w:rPr>
          <w:rFonts w:eastAsia="Times New Roman"/>
          <w:sz w:val="28"/>
          <w:szCs w:val="28"/>
        </w:rPr>
        <w:softHyphen/>
        <w:t xml:space="preserve">зультате их несформированности или искажения; личность со сложившимися личностными структурами, но наполненными </w:t>
      </w:r>
      <w:proofErr w:type="spellStart"/>
      <w:r>
        <w:rPr>
          <w:rFonts w:eastAsia="Times New Roman"/>
          <w:sz w:val="28"/>
          <w:szCs w:val="28"/>
        </w:rPr>
        <w:t>виктимным</w:t>
      </w:r>
      <w:proofErr w:type="spellEnd"/>
      <w:r>
        <w:rPr>
          <w:rFonts w:eastAsia="Times New Roman"/>
          <w:sz w:val="28"/>
          <w:szCs w:val="28"/>
        </w:rPr>
        <w:t xml:space="preserve"> содержанием, закреп</w:t>
      </w:r>
      <w:r>
        <w:rPr>
          <w:rFonts w:eastAsia="Times New Roman"/>
          <w:sz w:val="28"/>
          <w:szCs w:val="28"/>
        </w:rPr>
        <w:softHyphen/>
        <w:t>лённым в виде диспозиций.</w:t>
      </w:r>
    </w:p>
    <w:p w14:paraId="29E0E99F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Анализ структурных деформаций </w:t>
      </w:r>
      <w:proofErr w:type="spellStart"/>
      <w:r>
        <w:rPr>
          <w:rFonts w:eastAsia="Times New Roman"/>
          <w:spacing w:val="-1"/>
          <w:sz w:val="28"/>
          <w:szCs w:val="28"/>
        </w:rPr>
        <w:t>виктимного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характера позволил выделить </w:t>
      </w:r>
      <w:r>
        <w:rPr>
          <w:rFonts w:eastAsia="Times New Roman"/>
          <w:sz w:val="28"/>
          <w:szCs w:val="28"/>
        </w:rPr>
        <w:t xml:space="preserve">несколько типов личности с нарушенной идентичностью. Это личности со слабой </w:t>
      </w:r>
      <w:proofErr w:type="spellStart"/>
      <w:r>
        <w:rPr>
          <w:rFonts w:eastAsia="Times New Roman"/>
          <w:spacing w:val="-2"/>
          <w:sz w:val="28"/>
          <w:szCs w:val="28"/>
        </w:rPr>
        <w:t>виктимной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идентичностью; с </w:t>
      </w:r>
      <w:proofErr w:type="spellStart"/>
      <w:r>
        <w:rPr>
          <w:rFonts w:eastAsia="Times New Roman"/>
          <w:spacing w:val="-2"/>
          <w:sz w:val="28"/>
          <w:szCs w:val="28"/>
        </w:rPr>
        <w:t>виктимным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нарушением содержательных компонен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тов идентичности, ведущем к деформации содержательного наполнения или спе</w:t>
      </w:r>
      <w:r>
        <w:rPr>
          <w:rFonts w:eastAsia="Times New Roman"/>
          <w:spacing w:val="-1"/>
          <w:sz w:val="28"/>
          <w:szCs w:val="28"/>
        </w:rPr>
        <w:softHyphen/>
        <w:t xml:space="preserve">цифики центральных компонентов индивидуальной Я-идентичности. Отдельным </w:t>
      </w:r>
      <w:r>
        <w:rPr>
          <w:rFonts w:eastAsia="Times New Roman"/>
          <w:sz w:val="28"/>
          <w:szCs w:val="28"/>
        </w:rPr>
        <w:t xml:space="preserve">явлением выступают личностные нарушения по типу «менталитета жертвы» и принятия ролевой позиции жертвы как способа адаптивного процесса. При этом </w:t>
      </w:r>
      <w:r>
        <w:rPr>
          <w:rFonts w:eastAsia="Times New Roman"/>
          <w:spacing w:val="-2"/>
          <w:sz w:val="28"/>
          <w:szCs w:val="28"/>
        </w:rPr>
        <w:t>нами выделены четыре типа жертвенной позиции с соответствующими жизненны</w:t>
      </w:r>
      <w:r>
        <w:rPr>
          <w:rFonts w:eastAsia="Times New Roman"/>
          <w:spacing w:val="-2"/>
          <w:sz w:val="28"/>
          <w:szCs w:val="28"/>
        </w:rPr>
        <w:softHyphen/>
        <w:t xml:space="preserve">ми сценарными матрицами. Исследование инвариантности </w:t>
      </w:r>
      <w:proofErr w:type="spellStart"/>
      <w:r>
        <w:rPr>
          <w:rFonts w:eastAsia="Times New Roman"/>
          <w:spacing w:val="-2"/>
          <w:sz w:val="28"/>
          <w:szCs w:val="28"/>
        </w:rPr>
        <w:t>виктимного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поведения </w:t>
      </w:r>
      <w:r>
        <w:rPr>
          <w:rFonts w:eastAsia="Times New Roman"/>
          <w:spacing w:val="-1"/>
          <w:sz w:val="28"/>
          <w:szCs w:val="28"/>
        </w:rPr>
        <w:t xml:space="preserve">позволило выявить восемь типов поведенческих паттернов </w:t>
      </w:r>
      <w:proofErr w:type="spellStart"/>
      <w:r>
        <w:rPr>
          <w:rFonts w:eastAsia="Times New Roman"/>
          <w:spacing w:val="-1"/>
          <w:sz w:val="28"/>
          <w:szCs w:val="28"/>
        </w:rPr>
        <w:t>виктимного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типа, пять из которых хорошо описаны в современной литературе и эмпирически изучены (в </w:t>
      </w:r>
      <w:r>
        <w:rPr>
          <w:rFonts w:eastAsia="Times New Roman"/>
          <w:spacing w:val="-2"/>
          <w:sz w:val="28"/>
          <w:szCs w:val="28"/>
        </w:rPr>
        <w:t>том числе и в наших исследованиях), а три требуют дальнейшего изучения.</w:t>
      </w:r>
    </w:p>
    <w:p w14:paraId="346F4C28" w14:textId="77777777" w:rsidR="00C1100D" w:rsidRDefault="00C1100D" w:rsidP="00C1100D">
      <w:pPr>
        <w:shd w:val="clear" w:color="auto" w:fill="FFFFFF"/>
        <w:spacing w:before="5"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Исследования уровневого воздействия факторов и условий виктимизации личности позволяют рассмотреть специфику формирования </w:t>
      </w:r>
      <w:r>
        <w:rPr>
          <w:rFonts w:eastAsia="Times New Roman"/>
          <w:sz w:val="28"/>
          <w:szCs w:val="28"/>
        </w:rPr>
        <w:lastRenderedPageBreak/>
        <w:t xml:space="preserve">виктимности и </w:t>
      </w:r>
      <w:proofErr w:type="spellStart"/>
      <w:r>
        <w:rPr>
          <w:rFonts w:eastAsia="Times New Roman"/>
          <w:sz w:val="28"/>
          <w:szCs w:val="28"/>
          <w:lang w:val="uk-UA"/>
        </w:rPr>
        <w:t>вик</w:t>
      </w:r>
      <w:proofErr w:type="spellEnd"/>
      <w:r>
        <w:rPr>
          <w:rFonts w:eastAsia="Times New Roman"/>
          <w:sz w:val="28"/>
          <w:szCs w:val="28"/>
          <w:lang w:val="uk-UA"/>
        </w:rPr>
        <w:t>-</w:t>
      </w:r>
      <w:proofErr w:type="spellStart"/>
      <w:r>
        <w:rPr>
          <w:rFonts w:eastAsia="Times New Roman"/>
          <w:sz w:val="28"/>
          <w:szCs w:val="28"/>
        </w:rPr>
        <w:t>тимного</w:t>
      </w:r>
      <w:proofErr w:type="spellEnd"/>
      <w:r>
        <w:rPr>
          <w:rFonts w:eastAsia="Times New Roman"/>
          <w:sz w:val="28"/>
          <w:szCs w:val="28"/>
        </w:rPr>
        <w:t xml:space="preserve"> поведения, выделяя уровневые детерминанты психофизиологического, индивидуально-психологического и социально-психологического плана специфи</w:t>
      </w:r>
      <w:r>
        <w:rPr>
          <w:rFonts w:eastAsia="Times New Roman"/>
          <w:sz w:val="28"/>
          <w:szCs w:val="28"/>
        </w:rPr>
        <w:softHyphen/>
        <w:t>ческого и неспецифического воздействия.</w:t>
      </w:r>
    </w:p>
    <w:p w14:paraId="2CC97ABE" w14:textId="77777777" w:rsidR="00C1100D" w:rsidRDefault="00C1100D" w:rsidP="00C1100D">
      <w:pPr>
        <w:shd w:val="clear" w:color="auto" w:fill="FFFFFF"/>
        <w:spacing w:before="5" w:line="480" w:lineRule="exact"/>
        <w:ind w:right="5" w:firstLine="706"/>
        <w:jc w:val="both"/>
        <w:sectPr w:rsidR="00C1100D">
          <w:pgSz w:w="11909" w:h="16834"/>
          <w:pgMar w:top="1013" w:right="566" w:bottom="360" w:left="1421" w:header="720" w:footer="720" w:gutter="0"/>
          <w:cols w:space="60"/>
          <w:noEndnote/>
        </w:sectPr>
      </w:pPr>
    </w:p>
    <w:p w14:paraId="48768731" w14:textId="77777777" w:rsidR="00C1100D" w:rsidRDefault="00C1100D" w:rsidP="00C1100D">
      <w:pPr>
        <w:shd w:val="clear" w:color="auto" w:fill="FFFFFF"/>
        <w:spacing w:line="427" w:lineRule="exact"/>
        <w:ind w:left="706" w:firstLine="4042"/>
      </w:pPr>
      <w:r>
        <w:rPr>
          <w:sz w:val="28"/>
          <w:szCs w:val="28"/>
        </w:rPr>
        <w:lastRenderedPageBreak/>
        <w:t xml:space="preserve">451 </w:t>
      </w:r>
      <w:r>
        <w:rPr>
          <w:rFonts w:eastAsia="Times New Roman"/>
          <w:sz w:val="28"/>
          <w:szCs w:val="28"/>
        </w:rPr>
        <w:t>Анализ в рамках культурно-генетического подхода основных социальных</w:t>
      </w:r>
    </w:p>
    <w:p w14:paraId="062D372D" w14:textId="77777777" w:rsidR="00C1100D" w:rsidRDefault="00C1100D" w:rsidP="00C1100D">
      <w:pPr>
        <w:shd w:val="clear" w:color="auto" w:fill="FFFFFF"/>
        <w:spacing w:before="14" w:line="480" w:lineRule="exact"/>
        <w:jc w:val="both"/>
      </w:pPr>
      <w:r>
        <w:rPr>
          <w:rFonts w:eastAsia="Times New Roman"/>
          <w:sz w:val="28"/>
          <w:szCs w:val="28"/>
        </w:rPr>
        <w:t>систем, через которые происходит развитие и социализация личности (семья, школа, субкультура), позволил выделить особенности и условия детерминирую</w:t>
      </w:r>
      <w:r>
        <w:rPr>
          <w:rFonts w:eastAsia="Times New Roman"/>
          <w:sz w:val="28"/>
          <w:szCs w:val="28"/>
        </w:rPr>
        <w:softHyphen/>
        <w:t>щие виктимизацию. Особое внимание в исследовании отведено семье как первич</w:t>
      </w:r>
      <w:r>
        <w:rPr>
          <w:rFonts w:eastAsia="Times New Roman"/>
          <w:sz w:val="28"/>
          <w:szCs w:val="28"/>
        </w:rPr>
        <w:softHyphen/>
        <w:t xml:space="preserve">ной системе. Именно заданные в контексте семьи образцы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поведения и </w:t>
      </w:r>
      <w:proofErr w:type="spellStart"/>
      <w:r>
        <w:rPr>
          <w:rFonts w:eastAsia="Times New Roman"/>
          <w:sz w:val="28"/>
          <w:szCs w:val="28"/>
        </w:rPr>
        <w:t>виктимное</w:t>
      </w:r>
      <w:proofErr w:type="spellEnd"/>
      <w:r>
        <w:rPr>
          <w:rFonts w:eastAsia="Times New Roman"/>
          <w:sz w:val="28"/>
          <w:szCs w:val="28"/>
        </w:rPr>
        <w:t xml:space="preserve"> взаимодействие становятся основополагающими для </w:t>
      </w:r>
      <w:proofErr w:type="spellStart"/>
      <w:r>
        <w:rPr>
          <w:rFonts w:eastAsia="Times New Roman"/>
          <w:sz w:val="28"/>
          <w:szCs w:val="28"/>
        </w:rPr>
        <w:t>виктимной</w:t>
      </w:r>
      <w:proofErr w:type="spellEnd"/>
      <w:r>
        <w:rPr>
          <w:rFonts w:eastAsia="Times New Roman"/>
          <w:sz w:val="28"/>
          <w:szCs w:val="28"/>
        </w:rPr>
        <w:t xml:space="preserve"> де</w:t>
      </w:r>
      <w:r>
        <w:rPr>
          <w:rFonts w:eastAsia="Times New Roman"/>
          <w:sz w:val="28"/>
          <w:szCs w:val="28"/>
        </w:rPr>
        <w:softHyphen/>
        <w:t>терминации личности. Выделенные социально-педагогические аспекты социаль</w:t>
      </w:r>
      <w:r>
        <w:rPr>
          <w:rFonts w:eastAsia="Times New Roman"/>
          <w:sz w:val="28"/>
          <w:szCs w:val="28"/>
        </w:rPr>
        <w:softHyphen/>
        <w:t>ной виктимизации включают в себя особенности взаимодействия внутри соци</w:t>
      </w:r>
      <w:r>
        <w:rPr>
          <w:rFonts w:eastAsia="Times New Roman"/>
          <w:sz w:val="28"/>
          <w:szCs w:val="28"/>
        </w:rPr>
        <w:softHyphen/>
        <w:t>альных систем и специфику педагогических воздействий с целью обучения и вос</w:t>
      </w:r>
      <w:r>
        <w:rPr>
          <w:rFonts w:eastAsia="Times New Roman"/>
          <w:sz w:val="28"/>
          <w:szCs w:val="28"/>
        </w:rPr>
        <w:softHyphen/>
        <w:t>питания.</w:t>
      </w:r>
    </w:p>
    <w:p w14:paraId="0FAA5AB2" w14:textId="77777777" w:rsidR="00C1100D" w:rsidRDefault="00C1100D" w:rsidP="00C1100D">
      <w:pPr>
        <w:shd w:val="clear" w:color="auto" w:fill="FFFFFF"/>
        <w:spacing w:before="5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Исследование инвариантности типов виктимности личности,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поведения и факторов детерминации было проведено на совокупной выборке 1519 человек. В рамках эмпирического исследования динамики, психологических закономерностей, факторов и типологического многообразия виктимизации на разных этапах онтогенеза виктимности было использовано 38 методик. Разрабо</w:t>
      </w:r>
      <w:r>
        <w:rPr>
          <w:rFonts w:eastAsia="Times New Roman"/>
          <w:sz w:val="28"/>
          <w:szCs w:val="28"/>
        </w:rPr>
        <w:softHyphen/>
        <w:t xml:space="preserve">тано 3 методики для исследования </w:t>
      </w:r>
      <w:proofErr w:type="spellStart"/>
      <w:r>
        <w:rPr>
          <w:rFonts w:eastAsia="Times New Roman"/>
          <w:sz w:val="28"/>
          <w:szCs w:val="28"/>
        </w:rPr>
        <w:t>виктимного</w:t>
      </w:r>
      <w:proofErr w:type="spellEnd"/>
      <w:r>
        <w:rPr>
          <w:rFonts w:eastAsia="Times New Roman"/>
          <w:sz w:val="28"/>
          <w:szCs w:val="28"/>
        </w:rPr>
        <w:t xml:space="preserve"> поведения и </w:t>
      </w:r>
      <w:proofErr w:type="spellStart"/>
      <w:r>
        <w:rPr>
          <w:rFonts w:eastAsia="Times New Roman"/>
          <w:sz w:val="28"/>
          <w:szCs w:val="28"/>
        </w:rPr>
        <w:t>виктимных</w:t>
      </w:r>
      <w:proofErr w:type="spellEnd"/>
      <w:r>
        <w:rPr>
          <w:rFonts w:eastAsia="Times New Roman"/>
          <w:sz w:val="28"/>
          <w:szCs w:val="28"/>
        </w:rPr>
        <w:t xml:space="preserve"> личност</w:t>
      </w:r>
      <w:r>
        <w:rPr>
          <w:rFonts w:eastAsia="Times New Roman"/>
          <w:sz w:val="28"/>
          <w:szCs w:val="28"/>
        </w:rPr>
        <w:softHyphen/>
        <w:t>ных конструктов: методика «</w:t>
      </w:r>
      <w:proofErr w:type="spellStart"/>
      <w:r>
        <w:rPr>
          <w:rFonts w:eastAsia="Times New Roman"/>
          <w:sz w:val="28"/>
          <w:szCs w:val="28"/>
        </w:rPr>
        <w:t>Виктимная</w:t>
      </w:r>
      <w:proofErr w:type="spellEnd"/>
      <w:r>
        <w:rPr>
          <w:rFonts w:eastAsia="Times New Roman"/>
          <w:sz w:val="28"/>
          <w:szCs w:val="28"/>
        </w:rPr>
        <w:t xml:space="preserve"> идентичность личности» (ВИЛ); методи</w:t>
      </w:r>
      <w:r>
        <w:rPr>
          <w:rFonts w:eastAsia="Times New Roman"/>
          <w:sz w:val="28"/>
          <w:szCs w:val="28"/>
        </w:rPr>
        <w:softHyphen/>
        <w:t xml:space="preserve">ка исследования склонности к </w:t>
      </w:r>
      <w:proofErr w:type="spellStart"/>
      <w:r>
        <w:rPr>
          <w:rFonts w:eastAsia="Times New Roman"/>
          <w:sz w:val="28"/>
          <w:szCs w:val="28"/>
        </w:rPr>
        <w:t>виктимному</w:t>
      </w:r>
      <w:proofErr w:type="spellEnd"/>
      <w:r>
        <w:rPr>
          <w:rFonts w:eastAsia="Times New Roman"/>
          <w:sz w:val="28"/>
          <w:szCs w:val="28"/>
        </w:rPr>
        <w:t xml:space="preserve"> поведению (МСВП) – подростковый и взрослый вариант; тест «Жертвенная позиция личности». Проведено психометри</w:t>
      </w:r>
      <w:r>
        <w:rPr>
          <w:rFonts w:eastAsia="Times New Roman"/>
          <w:sz w:val="28"/>
          <w:szCs w:val="28"/>
        </w:rPr>
        <w:softHyphen/>
        <w:t>ческое исследование их надежности и валидности. Разработаны авторские анкеты для выявления виктимности в разные возрастные периоды, анкеты на выявление дополнительных факторов риска виктимизации, протоколы наблюдения за деть</w:t>
      </w:r>
      <w:r>
        <w:rPr>
          <w:rFonts w:eastAsia="Times New Roman"/>
          <w:sz w:val="28"/>
          <w:szCs w:val="28"/>
        </w:rPr>
        <w:softHyphen/>
        <w:t xml:space="preserve">ми. На основании процедуры исследования С. </w:t>
      </w:r>
      <w:proofErr w:type="spellStart"/>
      <w:r>
        <w:rPr>
          <w:rFonts w:eastAsia="Times New Roman"/>
          <w:sz w:val="28"/>
          <w:szCs w:val="28"/>
        </w:rPr>
        <w:t>Монкса</w:t>
      </w:r>
      <w:proofErr w:type="spellEnd"/>
      <w:r>
        <w:rPr>
          <w:rFonts w:eastAsia="Times New Roman"/>
          <w:sz w:val="28"/>
          <w:szCs w:val="28"/>
        </w:rPr>
        <w:t xml:space="preserve"> представлены методики «назначения роли сверстниками» и «назначения роли экспертами». Анализ ре</w:t>
      </w:r>
      <w:r>
        <w:rPr>
          <w:rFonts w:eastAsia="Times New Roman"/>
          <w:sz w:val="28"/>
          <w:szCs w:val="28"/>
        </w:rPr>
        <w:softHyphen/>
        <w:t>зультатов исследования проводился с применением сложных методов математи</w:t>
      </w:r>
      <w:r>
        <w:rPr>
          <w:rFonts w:eastAsia="Times New Roman"/>
          <w:sz w:val="28"/>
          <w:szCs w:val="28"/>
        </w:rPr>
        <w:softHyphen/>
        <w:t>ческого анализа.</w:t>
      </w:r>
    </w:p>
    <w:p w14:paraId="15660BA0" w14:textId="77777777" w:rsidR="00C1100D" w:rsidRDefault="00C1100D" w:rsidP="00C1100D">
      <w:pPr>
        <w:shd w:val="clear" w:color="auto" w:fill="FFFFFF"/>
        <w:spacing w:before="5"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Анализ специфики факторного наполнения моделей виктимизации на раз</w:t>
      </w:r>
      <w:r>
        <w:rPr>
          <w:rFonts w:eastAsia="Times New Roman"/>
          <w:sz w:val="28"/>
          <w:szCs w:val="28"/>
        </w:rPr>
        <w:softHyphen/>
        <w:t>ных возрастных этапах развития несовершеннолетних позволяет выявить ряд за</w:t>
      </w:r>
      <w:r>
        <w:rPr>
          <w:rFonts w:eastAsia="Times New Roman"/>
          <w:sz w:val="28"/>
          <w:szCs w:val="28"/>
        </w:rPr>
        <w:softHyphen/>
        <w:t xml:space="preserve">кономерностей, неспецифические факторы, определяющие </w:t>
      </w:r>
      <w:r>
        <w:rPr>
          <w:rFonts w:eastAsia="Times New Roman"/>
          <w:sz w:val="28"/>
          <w:szCs w:val="28"/>
        </w:rPr>
        <w:lastRenderedPageBreak/>
        <w:t>основные механизмы виктимизации и присутствующие на каждом этапе возрастного развития. Данные</w:t>
      </w:r>
    </w:p>
    <w:p w14:paraId="06D8AC01" w14:textId="77777777" w:rsidR="00C1100D" w:rsidRDefault="00C1100D" w:rsidP="00C1100D">
      <w:pPr>
        <w:shd w:val="clear" w:color="auto" w:fill="FFFFFF"/>
        <w:spacing w:before="5" w:line="480" w:lineRule="exact"/>
        <w:ind w:right="5" w:firstLine="706"/>
        <w:jc w:val="both"/>
        <w:sectPr w:rsidR="00C1100D">
          <w:pgSz w:w="11909" w:h="16834"/>
          <w:pgMar w:top="979" w:right="566" w:bottom="360" w:left="1421" w:header="720" w:footer="720" w:gutter="0"/>
          <w:cols w:space="60"/>
          <w:noEndnote/>
        </w:sectPr>
      </w:pPr>
    </w:p>
    <w:p w14:paraId="414B62A7" w14:textId="77777777" w:rsidR="00C1100D" w:rsidRDefault="00C1100D" w:rsidP="00C1100D">
      <w:pPr>
        <w:shd w:val="clear" w:color="auto" w:fill="FFFFFF"/>
        <w:spacing w:line="480" w:lineRule="exact"/>
        <w:ind w:firstLine="4747"/>
        <w:jc w:val="both"/>
      </w:pPr>
      <w:r>
        <w:rPr>
          <w:sz w:val="28"/>
          <w:szCs w:val="28"/>
        </w:rPr>
        <w:lastRenderedPageBreak/>
        <w:t xml:space="preserve">452 </w:t>
      </w:r>
      <w:r>
        <w:rPr>
          <w:rFonts w:eastAsia="Times New Roman"/>
          <w:sz w:val="28"/>
          <w:szCs w:val="28"/>
        </w:rPr>
        <w:t xml:space="preserve">факторы, названые </w:t>
      </w:r>
      <w:proofErr w:type="spellStart"/>
      <w:r>
        <w:rPr>
          <w:rFonts w:eastAsia="Times New Roman"/>
          <w:sz w:val="28"/>
          <w:szCs w:val="28"/>
        </w:rPr>
        <w:t>виктимизирующей</w:t>
      </w:r>
      <w:proofErr w:type="spellEnd"/>
      <w:r>
        <w:rPr>
          <w:rFonts w:eastAsia="Times New Roman"/>
          <w:sz w:val="28"/>
          <w:szCs w:val="28"/>
        </w:rPr>
        <w:t xml:space="preserve"> триадой (нарушение материнской привя</w:t>
      </w:r>
      <w:r>
        <w:rPr>
          <w:rFonts w:eastAsia="Times New Roman"/>
          <w:sz w:val="28"/>
          <w:szCs w:val="28"/>
        </w:rPr>
        <w:softHyphen/>
        <w:t xml:space="preserve">занности, материнская виктимизация, семейная виктимизация), через механизм </w:t>
      </w:r>
      <w:r>
        <w:rPr>
          <w:rFonts w:eastAsia="Times New Roman"/>
          <w:spacing w:val="-1"/>
          <w:sz w:val="28"/>
          <w:szCs w:val="28"/>
        </w:rPr>
        <w:t xml:space="preserve">вовлечение ребенка в эмоциональное поле семьи определяют специфику процесса </w:t>
      </w:r>
      <w:r>
        <w:rPr>
          <w:rFonts w:eastAsia="Times New Roman"/>
          <w:sz w:val="28"/>
          <w:szCs w:val="28"/>
        </w:rPr>
        <w:t xml:space="preserve">виктимизации. Специфические факторы </w:t>
      </w:r>
      <w:proofErr w:type="spellStart"/>
      <w:r>
        <w:rPr>
          <w:rFonts w:eastAsia="Times New Roman"/>
          <w:sz w:val="28"/>
          <w:szCs w:val="28"/>
        </w:rPr>
        <w:t>виктимизции</w:t>
      </w:r>
      <w:proofErr w:type="spellEnd"/>
      <w:r>
        <w:rPr>
          <w:rFonts w:eastAsia="Times New Roman"/>
          <w:sz w:val="28"/>
          <w:szCs w:val="28"/>
        </w:rPr>
        <w:t xml:space="preserve"> имеют возрастную специ</w:t>
      </w:r>
      <w:r>
        <w:rPr>
          <w:rFonts w:eastAsia="Times New Roman"/>
          <w:sz w:val="28"/>
          <w:szCs w:val="28"/>
        </w:rPr>
        <w:softHyphen/>
        <w:t>фику.</w:t>
      </w:r>
    </w:p>
    <w:p w14:paraId="5FAD1F75" w14:textId="77777777" w:rsidR="00C1100D" w:rsidRPr="00C1100D" w:rsidRDefault="00C1100D" w:rsidP="00C1100D"/>
    <w:sectPr w:rsidR="00C1100D" w:rsidRPr="00C110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F6B" w14:textId="77777777" w:rsidR="00232A87" w:rsidRDefault="00232A87">
      <w:pPr>
        <w:spacing w:after="0" w:line="240" w:lineRule="auto"/>
      </w:pPr>
      <w:r>
        <w:separator/>
      </w:r>
    </w:p>
  </w:endnote>
  <w:endnote w:type="continuationSeparator" w:id="0">
    <w:p w14:paraId="5CF9DB6E" w14:textId="77777777" w:rsidR="00232A87" w:rsidRDefault="0023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E4C9" w14:textId="77777777" w:rsidR="00232A87" w:rsidRDefault="00232A87">
      <w:pPr>
        <w:spacing w:after="0" w:line="240" w:lineRule="auto"/>
      </w:pPr>
      <w:r>
        <w:separator/>
      </w:r>
    </w:p>
  </w:footnote>
  <w:footnote w:type="continuationSeparator" w:id="0">
    <w:p w14:paraId="780E6C42" w14:textId="77777777" w:rsidR="00232A87" w:rsidRDefault="0023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A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87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57153</TotalTime>
  <Pages>13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10572</cp:revision>
  <dcterms:created xsi:type="dcterms:W3CDTF">2024-06-20T08:51:00Z</dcterms:created>
  <dcterms:modified xsi:type="dcterms:W3CDTF">2024-11-02T11:18:00Z</dcterms:modified>
  <cp:category/>
</cp:coreProperties>
</file>