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3F801"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Хизанишвили, Лариса Александровна.</w:t>
      </w:r>
    </w:p>
    <w:p w14:paraId="413DE7A6"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Корреляции между электромагнитной и адронной компонентами ядерно-электромагнитного каскада : диссертация ... кандидата физико-математических наук : 01.04.16. - Тбилиси, 1984. - 155 с. : ил.</w:t>
      </w:r>
    </w:p>
    <w:p w14:paraId="7EECA85D"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Оглавление диссертациикандидат физико-математических наук Хизанишвили, Лариса Александровна</w:t>
      </w:r>
    </w:p>
    <w:p w14:paraId="5803E88D"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ВВЕДЕНИЕ</w:t>
      </w:r>
    </w:p>
    <w:p w14:paraId="28FD514D"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ГЛАВА I. ОБЗОР МОДЕЛЕЙ ЯДЕРНОГО ВЗАИМОДЕЙСТВИЯ И</w:t>
      </w:r>
    </w:p>
    <w:p w14:paraId="1924B5EA"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РЕЗУЛЬТАТОВ ИССЛЕДОВАНИЯ ГАММА-АДРОННЫХ</w:t>
      </w:r>
    </w:p>
    <w:p w14:paraId="30639BAA"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СЕМЕЙСТВ</w:t>
      </w:r>
    </w:p>
    <w:p w14:paraId="7857916F"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§1.1. Основные параметры моделей ядерно-электромагнитного какскада в атмосфере</w:t>
      </w:r>
    </w:p>
    <w:p w14:paraId="527356DE"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§1.2. Скейлинговая модель</w:t>
      </w:r>
    </w:p>
    <w:p w14:paraId="2DD8731E"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§1.3. Квазискейлинговые модели</w:t>
      </w:r>
    </w:p>
    <w:p w14:paraId="63C51206"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§1.4. Нескейлинговые модели</w:t>
      </w:r>
    </w:p>
    <w:p w14:paraId="1A515F00"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§1.5. Анализ характеристик экспериментальных гамма-^семёйств</w:t>
      </w:r>
    </w:p>
    <w:p w14:paraId="3EB64F47"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ГЛАВА П. МЕТОДЫ ИЗМЕРЕНИЯ ГАММА-АДРОННЫХ СЕМЕЙСТВ</w:t>
      </w:r>
    </w:p>
    <w:p w14:paraId="730C2D2F"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§2.1. Конструкция углеродных камер</w:t>
      </w:r>
    </w:p>
    <w:p w14:paraId="352E4E79"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§2.2. Идентификация адронов и гамма-квантов</w:t>
      </w:r>
    </w:p>
    <w:p w14:paraId="4C854F19"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§2.3. Метод измерения гамма-адронных семейств</w:t>
      </w:r>
    </w:p>
    <w:p w14:paraId="31385570"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ГЛАВА Ш. ОПРЕДЕЛЕНИЕ ЭНЕРГИИ ГАММА-КВАНТОВ</w:t>
      </w:r>
    </w:p>
    <w:p w14:paraId="59327DFB"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И АДРОНОВ</w:t>
      </w:r>
    </w:p>
    <w:p w14:paraId="0117ED4A"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§3.1. Определение энергии электроннофотонной компоненты</w:t>
      </w:r>
    </w:p>
    <w:p w14:paraId="0DF6E0F7"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§3.2. Определение энергии адрона</w:t>
      </w:r>
    </w:p>
    <w:p w14:paraId="5321163C"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§3.3. Коэффициенты передачи ^ энергии KyL° , Кjf, К^</w:t>
      </w:r>
    </w:p>
    <w:p w14:paraId="375ECB1C"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§3.4. Экспериментальный метод определения эффективного коэффициента передачи энергии Э&lt;Р</w:t>
      </w:r>
    </w:p>
    <w:p w14:paraId="4AA2C218"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ГЛАВА 1У.ЧУВСТВИТЕЛЬНОСТЬ ХАРАКТЕРИСТИК ГАММА</w:t>
      </w:r>
    </w:p>
    <w:p w14:paraId="60FCF326"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АДРОННЫХ СЕМЕЙСТВ К ЯДЕРНОМУ ВЗАИМОДЕЙСТВИЮ</w:t>
      </w:r>
    </w:p>
    <w:p w14:paraId="6308F03D"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§4.1. Особенность образования адронных семейств</w:t>
      </w:r>
    </w:p>
    <w:p w14:paraId="68F54287"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§4.2. Доля энергии адронной компоненты в некоторых моделях ядерного взаимодействия</w:t>
      </w:r>
    </w:p>
    <w:p w14:paraId="2406243D"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§4.3. Влияние состава первичного излучения на свойства гамма-адронных семейств</w:t>
      </w:r>
    </w:p>
    <w:p w14:paraId="1AA900EB"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ГЛАВА У. АНАЛИЗ ЭКСПЕРИМЕНТАЛЬНОГО МАТЕРИАЛА</w:t>
      </w:r>
    </w:p>
    <w:p w14:paraId="6094F928"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lastRenderedPageBreak/>
        <w:t>§5.1. Просмотр и отбор гамма-адронных семейств</w:t>
      </w:r>
    </w:p>
    <w:p w14:paraId="4E275FCD"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§5.2. Анализ параметров Р(Г) и Р(А), характеризующих интенсивность гамма- и адронных семейств</w:t>
      </w:r>
    </w:p>
    <w:p w14:paraId="5793275E"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§5.3. Анализ семейств по параметру ^</w:t>
      </w:r>
    </w:p>
    <w:p w14:paraId="435A3091"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§5.4. Анализ семейств по параметрам ^ с учетом химического состава первичного излучения . III</w:t>
      </w:r>
    </w:p>
    <w:p w14:paraId="76060855"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§5.5. Анализ чувствительности гамма-адронных корреляций к условиям отбора семейств</w:t>
      </w:r>
    </w:p>
    <w:p w14:paraId="607AA707"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ГЛАВА У1.ОТНОСИТЕЛЬНЫЙ ПОТОК ОДИНОЧНЫХ АДРОНОВ И ЯДЕРНЫЕ ВЗАИМОДЕЙСТВИЯ ПРИ БОЛЬШИХ ЭНЕРГИЯХ</w:t>
      </w:r>
    </w:p>
    <w:p w14:paraId="5C66A503"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§6.1. Введение</w:t>
      </w:r>
    </w:p>
    <w:p w14:paraId="68D54C63"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§6.2. Отношение потоков одиночных адронов к потоку гамма-семейств</w:t>
      </w:r>
    </w:p>
    <w:p w14:paraId="59E06C2C"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§6.3. Анализ отношения потоков одиночных адронов к потоку гамма-семейств</w:t>
      </w:r>
    </w:p>
    <w:p w14:paraId="11A2B7A4"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§6.4. Влияние роста сечения на отношение потоков одиночных адронов к потоку гамма-семейств</w:t>
      </w:r>
    </w:p>
    <w:p w14:paraId="2A6BD862" w14:textId="77777777" w:rsidR="00343A3E" w:rsidRPr="00343A3E" w:rsidRDefault="00343A3E" w:rsidP="00343A3E">
      <w:pPr>
        <w:rPr>
          <w:rFonts w:ascii="Helvetica" w:eastAsia="Symbol" w:hAnsi="Helvetica" w:cs="Helvetica"/>
          <w:b/>
          <w:bCs/>
          <w:color w:val="222222"/>
          <w:kern w:val="0"/>
          <w:sz w:val="21"/>
          <w:szCs w:val="21"/>
          <w:lang w:eastAsia="ru-RU"/>
        </w:rPr>
      </w:pPr>
      <w:r w:rsidRPr="00343A3E">
        <w:rPr>
          <w:rFonts w:ascii="Helvetica" w:eastAsia="Symbol" w:hAnsi="Helvetica" w:cs="Helvetica"/>
          <w:b/>
          <w:bCs/>
          <w:color w:val="222222"/>
          <w:kern w:val="0"/>
          <w:sz w:val="21"/>
          <w:szCs w:val="21"/>
          <w:lang w:eastAsia="ru-RU"/>
        </w:rPr>
        <w:t>§6.5. Энергетический интервал, ответственный за генерацию нуклонов и гамма-семейств с энергией Е &gt;/ 100 ТэВ</w:t>
      </w:r>
    </w:p>
    <w:p w14:paraId="3869883D" w14:textId="6681AB18" w:rsidR="00F11235" w:rsidRPr="00343A3E" w:rsidRDefault="00F11235" w:rsidP="00343A3E"/>
    <w:sectPr w:rsidR="00F11235" w:rsidRPr="00343A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C43B" w14:textId="77777777" w:rsidR="00E659AA" w:rsidRDefault="00E659AA">
      <w:pPr>
        <w:spacing w:after="0" w:line="240" w:lineRule="auto"/>
      </w:pPr>
      <w:r>
        <w:separator/>
      </w:r>
    </w:p>
  </w:endnote>
  <w:endnote w:type="continuationSeparator" w:id="0">
    <w:p w14:paraId="1516801B" w14:textId="77777777" w:rsidR="00E659AA" w:rsidRDefault="00E65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001B" w14:textId="77777777" w:rsidR="00E659AA" w:rsidRDefault="00E659AA"/>
    <w:p w14:paraId="47BF069E" w14:textId="77777777" w:rsidR="00E659AA" w:rsidRDefault="00E659AA"/>
    <w:p w14:paraId="066DAA27" w14:textId="77777777" w:rsidR="00E659AA" w:rsidRDefault="00E659AA"/>
    <w:p w14:paraId="382549F9" w14:textId="77777777" w:rsidR="00E659AA" w:rsidRDefault="00E659AA"/>
    <w:p w14:paraId="0993AAF4" w14:textId="77777777" w:rsidR="00E659AA" w:rsidRDefault="00E659AA"/>
    <w:p w14:paraId="01120FC9" w14:textId="77777777" w:rsidR="00E659AA" w:rsidRDefault="00E659AA"/>
    <w:p w14:paraId="2CF44DE4" w14:textId="77777777" w:rsidR="00E659AA" w:rsidRDefault="00E659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3D5E3E" wp14:editId="09555C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355D" w14:textId="77777777" w:rsidR="00E659AA" w:rsidRDefault="00E65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D5E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71355D" w14:textId="77777777" w:rsidR="00E659AA" w:rsidRDefault="00E65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5CDC54" w14:textId="77777777" w:rsidR="00E659AA" w:rsidRDefault="00E659AA"/>
    <w:p w14:paraId="0C7D3FD9" w14:textId="77777777" w:rsidR="00E659AA" w:rsidRDefault="00E659AA"/>
    <w:p w14:paraId="3C0721F1" w14:textId="77777777" w:rsidR="00E659AA" w:rsidRDefault="00E659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D5C3B8" wp14:editId="65C239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3A9CE" w14:textId="77777777" w:rsidR="00E659AA" w:rsidRDefault="00E659AA"/>
                          <w:p w14:paraId="2416173C" w14:textId="77777777" w:rsidR="00E659AA" w:rsidRDefault="00E65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D5C3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3A9CE" w14:textId="77777777" w:rsidR="00E659AA" w:rsidRDefault="00E659AA"/>
                    <w:p w14:paraId="2416173C" w14:textId="77777777" w:rsidR="00E659AA" w:rsidRDefault="00E65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ADDBEC" w14:textId="77777777" w:rsidR="00E659AA" w:rsidRDefault="00E659AA"/>
    <w:p w14:paraId="40DAEC43" w14:textId="77777777" w:rsidR="00E659AA" w:rsidRDefault="00E659AA">
      <w:pPr>
        <w:rPr>
          <w:sz w:val="2"/>
          <w:szCs w:val="2"/>
        </w:rPr>
      </w:pPr>
    </w:p>
    <w:p w14:paraId="29A6A62D" w14:textId="77777777" w:rsidR="00E659AA" w:rsidRDefault="00E659AA"/>
    <w:p w14:paraId="7941CC09" w14:textId="77777777" w:rsidR="00E659AA" w:rsidRDefault="00E659AA">
      <w:pPr>
        <w:spacing w:after="0" w:line="240" w:lineRule="auto"/>
      </w:pPr>
    </w:p>
  </w:footnote>
  <w:footnote w:type="continuationSeparator" w:id="0">
    <w:p w14:paraId="23DCB49A" w14:textId="77777777" w:rsidR="00E659AA" w:rsidRDefault="00E65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A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166767</TotalTime>
  <Pages>2</Pages>
  <Words>336</Words>
  <Characters>1919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5193</cp:revision>
  <cp:lastPrinted>2009-02-06T05:36:00Z</cp:lastPrinted>
  <dcterms:created xsi:type="dcterms:W3CDTF">2024-01-07T13:43:00Z</dcterms:created>
  <dcterms:modified xsi:type="dcterms:W3CDTF">2025-09-19T17:11:00Z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