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BE" w:rsidRDefault="006F2F90" w:rsidP="006F2F90">
      <w:pPr>
        <w:rPr>
          <w:rFonts w:ascii="Times New Roman" w:hAnsi="Times New Roman" w:cs="Times New Roman"/>
          <w:kern w:val="0"/>
          <w:sz w:val="28"/>
          <w:szCs w:val="28"/>
          <w:lang w:eastAsia="ru-RU"/>
        </w:rPr>
      </w:pPr>
      <w:r w:rsidRPr="006F2F90">
        <w:rPr>
          <w:rFonts w:ascii="Times New Roman" w:hAnsi="Times New Roman" w:cs="Times New Roman" w:hint="eastAsia"/>
          <w:kern w:val="0"/>
          <w:sz w:val="28"/>
          <w:szCs w:val="28"/>
          <w:lang w:eastAsia="ru-RU"/>
        </w:rPr>
        <w:t>Доможирова</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Ксения</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Валерьевна</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Совершенствование</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механизма</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управления</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комплексным</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использованием</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лесных</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ресурсов</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региона</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диссертация</w:t>
      </w:r>
      <w:r w:rsidRPr="006F2F90">
        <w:rPr>
          <w:rFonts w:ascii="Times New Roman" w:hAnsi="Times New Roman" w:cs="Times New Roman"/>
          <w:kern w:val="0"/>
          <w:sz w:val="28"/>
          <w:szCs w:val="28"/>
          <w:lang w:eastAsia="ru-RU"/>
        </w:rPr>
        <w:t xml:space="preserve"> ... </w:t>
      </w:r>
      <w:r w:rsidRPr="006F2F90">
        <w:rPr>
          <w:rFonts w:ascii="Times New Roman" w:hAnsi="Times New Roman" w:cs="Times New Roman" w:hint="eastAsia"/>
          <w:kern w:val="0"/>
          <w:sz w:val="28"/>
          <w:szCs w:val="28"/>
          <w:lang w:eastAsia="ru-RU"/>
        </w:rPr>
        <w:t>кандидата</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экономических</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наук</w:t>
      </w:r>
      <w:r w:rsidRPr="006F2F90">
        <w:rPr>
          <w:rFonts w:ascii="Times New Roman" w:hAnsi="Times New Roman" w:cs="Times New Roman"/>
          <w:kern w:val="0"/>
          <w:sz w:val="28"/>
          <w:szCs w:val="28"/>
          <w:lang w:eastAsia="ru-RU"/>
        </w:rPr>
        <w:t xml:space="preserve">: 08.00.05 / </w:t>
      </w:r>
      <w:r w:rsidRPr="006F2F90">
        <w:rPr>
          <w:rFonts w:ascii="Times New Roman" w:hAnsi="Times New Roman" w:cs="Times New Roman" w:hint="eastAsia"/>
          <w:kern w:val="0"/>
          <w:sz w:val="28"/>
          <w:szCs w:val="28"/>
          <w:lang w:eastAsia="ru-RU"/>
        </w:rPr>
        <w:t>Доможирова</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Ксения</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Валерьевна</w:t>
      </w:r>
      <w:r w:rsidRPr="006F2F90">
        <w:rPr>
          <w:rFonts w:ascii="Times New Roman" w:hAnsi="Times New Roman" w:cs="Times New Roman"/>
          <w:kern w:val="0"/>
          <w:sz w:val="28"/>
          <w:szCs w:val="28"/>
          <w:lang w:eastAsia="ru-RU"/>
        </w:rPr>
        <w:t>;[</w:t>
      </w:r>
      <w:r w:rsidRPr="006F2F90">
        <w:rPr>
          <w:rFonts w:ascii="Times New Roman" w:hAnsi="Times New Roman" w:cs="Times New Roman" w:hint="eastAsia"/>
          <w:kern w:val="0"/>
          <w:sz w:val="28"/>
          <w:szCs w:val="28"/>
          <w:lang w:eastAsia="ru-RU"/>
        </w:rPr>
        <w:t>Место</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защиты</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Тюменский</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государственный</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нефтегазовый</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университет</w:t>
      </w:r>
      <w:r w:rsidRPr="006F2F90">
        <w:rPr>
          <w:rFonts w:ascii="Times New Roman" w:hAnsi="Times New Roman" w:cs="Times New Roman"/>
          <w:kern w:val="0"/>
          <w:sz w:val="28"/>
          <w:szCs w:val="28"/>
          <w:lang w:eastAsia="ru-RU"/>
        </w:rPr>
        <w:t xml:space="preserve">].- </w:t>
      </w:r>
      <w:r w:rsidRPr="006F2F90">
        <w:rPr>
          <w:rFonts w:ascii="Times New Roman" w:hAnsi="Times New Roman" w:cs="Times New Roman" w:hint="eastAsia"/>
          <w:kern w:val="0"/>
          <w:sz w:val="28"/>
          <w:szCs w:val="28"/>
          <w:lang w:eastAsia="ru-RU"/>
        </w:rPr>
        <w:t>Тюмень</w:t>
      </w:r>
      <w:r w:rsidRPr="006F2F90">
        <w:rPr>
          <w:rFonts w:ascii="Times New Roman" w:hAnsi="Times New Roman" w:cs="Times New Roman"/>
          <w:kern w:val="0"/>
          <w:sz w:val="28"/>
          <w:szCs w:val="28"/>
          <w:lang w:eastAsia="ru-RU"/>
        </w:rPr>
        <w:t xml:space="preserve">, 2015.- 209 </w:t>
      </w:r>
      <w:r w:rsidRPr="006F2F90">
        <w:rPr>
          <w:rFonts w:ascii="Times New Roman" w:hAnsi="Times New Roman" w:cs="Times New Roman" w:hint="eastAsia"/>
          <w:kern w:val="0"/>
          <w:sz w:val="28"/>
          <w:szCs w:val="28"/>
          <w:lang w:eastAsia="ru-RU"/>
        </w:rPr>
        <w:t>с</w:t>
      </w:r>
      <w:r w:rsidRPr="006F2F90">
        <w:rPr>
          <w:rFonts w:ascii="Times New Roman" w:hAnsi="Times New Roman" w:cs="Times New Roman"/>
          <w:kern w:val="0"/>
          <w:sz w:val="28"/>
          <w:szCs w:val="28"/>
          <w:lang w:eastAsia="ru-RU"/>
        </w:rPr>
        <w:t>.</w:t>
      </w:r>
    </w:p>
    <w:p w:rsidR="006F2F90" w:rsidRDefault="006F2F90" w:rsidP="006F2F90">
      <w:pPr>
        <w:rPr>
          <w:rFonts w:ascii="Times New Roman" w:hAnsi="Times New Roman" w:cs="Times New Roman"/>
          <w:kern w:val="0"/>
          <w:sz w:val="28"/>
          <w:szCs w:val="28"/>
          <w:lang w:eastAsia="ru-RU"/>
        </w:rPr>
      </w:pPr>
    </w:p>
    <w:p w:rsidR="006F2F90" w:rsidRDefault="006F2F90" w:rsidP="006F2F90">
      <w:pPr>
        <w:rPr>
          <w:rFonts w:ascii="Times New Roman" w:hAnsi="Times New Roman" w:cs="Times New Roman"/>
          <w:kern w:val="0"/>
          <w:sz w:val="28"/>
          <w:szCs w:val="28"/>
          <w:lang w:eastAsia="ru-RU"/>
        </w:rPr>
      </w:pPr>
    </w:p>
    <w:p w:rsidR="006F2F90" w:rsidRDefault="006F2F90" w:rsidP="006F2F90">
      <w:pPr>
        <w:rPr>
          <w:rFonts w:ascii="Times New Roman" w:hAnsi="Times New Roman" w:cs="Times New Roman"/>
          <w:kern w:val="0"/>
          <w:sz w:val="28"/>
          <w:szCs w:val="28"/>
          <w:lang w:eastAsia="ru-RU"/>
        </w:rPr>
      </w:pPr>
    </w:p>
    <w:p w:rsidR="006F2F90" w:rsidRPr="006F2F90" w:rsidRDefault="006F2F90" w:rsidP="006F2F90">
      <w:pPr>
        <w:tabs>
          <w:tab w:val="clear" w:pos="709"/>
        </w:tabs>
        <w:suppressAutoHyphens w:val="0"/>
        <w:spacing w:after="1060" w:line="480" w:lineRule="exact"/>
        <w:ind w:left="20" w:firstLine="0"/>
        <w:jc w:val="center"/>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ФГБОУ ВПО «ПЕРМСКИИ ГОСУДАРСТВЕННЫЙ НАЦИОНАЛЬНЫЙ</w:t>
      </w:r>
      <w:r w:rsidRPr="006F2F90">
        <w:rPr>
          <w:rFonts w:ascii="Times New Roman" w:eastAsia="Times New Roman" w:hAnsi="Times New Roman" w:cs="Times New Roman"/>
          <w:color w:val="000000"/>
          <w:kern w:val="0"/>
          <w:sz w:val="26"/>
          <w:szCs w:val="26"/>
          <w:lang w:eastAsia="ru-RU" w:bidi="ru-RU"/>
        </w:rPr>
        <w:br/>
        <w:t>ИССЛЕДОВАТЕЛЬСКИЙ УНИВЕРСИТЕТ»</w:t>
      </w:r>
    </w:p>
    <w:p w:rsidR="006F2F90" w:rsidRPr="006F2F90" w:rsidRDefault="006F2F90" w:rsidP="006F2F90">
      <w:pPr>
        <w:tabs>
          <w:tab w:val="clear" w:pos="709"/>
        </w:tabs>
        <w:suppressAutoHyphens w:val="0"/>
        <w:spacing w:after="1289" w:line="280" w:lineRule="exact"/>
        <w:ind w:firstLine="0"/>
        <w:jc w:val="right"/>
        <w:rPr>
          <w:rFonts w:ascii="Times New Roman" w:eastAsia="Times New Roman" w:hAnsi="Times New Roman" w:cs="Times New Roman"/>
          <w:i/>
          <w:iCs/>
          <w:color w:val="000000"/>
          <w:kern w:val="0"/>
          <w:sz w:val="28"/>
          <w:szCs w:val="28"/>
          <w:lang w:eastAsia="ru-RU" w:bidi="ru-RU"/>
        </w:rPr>
      </w:pPr>
      <w:r w:rsidRPr="006F2F90">
        <w:rPr>
          <w:rFonts w:ascii="Times New Roman" w:eastAsia="Times New Roman" w:hAnsi="Times New Roman" w:cs="Times New Roman"/>
          <w:i/>
          <w:iCs/>
          <w:color w:val="000000"/>
          <w:kern w:val="0"/>
          <w:sz w:val="28"/>
          <w:szCs w:val="28"/>
          <w:lang w:eastAsia="ru-RU" w:bidi="ru-RU"/>
        </w:rPr>
        <w:t>На правах рукописи</w:t>
      </w:r>
    </w:p>
    <w:p w:rsidR="006F2F90" w:rsidRPr="006F2F90" w:rsidRDefault="006F2F90" w:rsidP="006F2F90">
      <w:pPr>
        <w:tabs>
          <w:tab w:val="clear" w:pos="709"/>
        </w:tabs>
        <w:suppressAutoHyphens w:val="0"/>
        <w:spacing w:after="1095" w:line="320" w:lineRule="exact"/>
        <w:ind w:right="360" w:firstLine="0"/>
        <w:jc w:val="center"/>
        <w:rPr>
          <w:rFonts w:ascii="Times New Roman" w:eastAsia="Times New Roman" w:hAnsi="Times New Roman" w:cs="Times New Roman"/>
          <w:color w:val="000000"/>
          <w:kern w:val="0"/>
          <w:sz w:val="32"/>
          <w:szCs w:val="32"/>
          <w:lang w:eastAsia="ru-RU" w:bidi="ru-RU"/>
        </w:rPr>
      </w:pPr>
      <w:r w:rsidRPr="006F2F90">
        <w:rPr>
          <w:rFonts w:ascii="Times New Roman" w:eastAsia="Times New Roman" w:hAnsi="Times New Roman" w:cs="Times New Roman"/>
          <w:color w:val="000000"/>
          <w:kern w:val="0"/>
          <w:sz w:val="32"/>
          <w:szCs w:val="32"/>
          <w:lang w:eastAsia="ru-RU" w:bidi="ru-RU"/>
        </w:rPr>
        <w:t>ДОМОЖИРОВА КСЕНИЯ ВАЛЕРЬЕВНА</w:t>
      </w:r>
    </w:p>
    <w:p w:rsidR="006F2F90" w:rsidRPr="006F2F90" w:rsidRDefault="006F2F90" w:rsidP="006F2F90">
      <w:pPr>
        <w:keepNext/>
        <w:keepLines/>
        <w:tabs>
          <w:tab w:val="clear" w:pos="709"/>
        </w:tabs>
        <w:suppressAutoHyphens w:val="0"/>
        <w:spacing w:after="414" w:line="552" w:lineRule="exact"/>
        <w:ind w:left="480" w:firstLine="0"/>
        <w:jc w:val="left"/>
        <w:outlineLvl w:val="1"/>
        <w:rPr>
          <w:rFonts w:ascii="Times New Roman" w:eastAsia="Times New Roman" w:hAnsi="Times New Roman" w:cs="Times New Roman"/>
          <w:b/>
          <w:bCs/>
          <w:color w:val="000000"/>
          <w:kern w:val="0"/>
          <w:sz w:val="32"/>
          <w:szCs w:val="32"/>
          <w:lang w:eastAsia="ru-RU" w:bidi="ru-RU"/>
        </w:rPr>
      </w:pPr>
      <w:bookmarkStart w:id="0" w:name="bookmark0"/>
      <w:r w:rsidRPr="006F2F90">
        <w:rPr>
          <w:rFonts w:ascii="Times New Roman" w:eastAsia="Times New Roman" w:hAnsi="Times New Roman" w:cs="Times New Roman"/>
          <w:b/>
          <w:bCs/>
          <w:color w:val="000000"/>
          <w:kern w:val="0"/>
          <w:sz w:val="32"/>
          <w:szCs w:val="32"/>
          <w:lang w:eastAsia="ru-RU" w:bidi="ru-RU"/>
        </w:rPr>
        <w:t>СОВЕРШЕНСТВОВАНИЕ МЕХАНИЗМА УПРАВЛЕНИЯ КОМПЛЕКСНЫМ ИСПОЛЬЗОВАНИЕМ ЛЕСНЫХ РЕСУРСОВ РЕГИОНА</w:t>
      </w:r>
      <w:bookmarkEnd w:id="0"/>
    </w:p>
    <w:p w:rsidR="006F2F90" w:rsidRPr="006F2F90" w:rsidRDefault="006F2F90" w:rsidP="006F2F90">
      <w:pPr>
        <w:tabs>
          <w:tab w:val="clear" w:pos="709"/>
        </w:tabs>
        <w:suppressAutoHyphens w:val="0"/>
        <w:spacing w:after="1080" w:line="485" w:lineRule="exact"/>
        <w:ind w:left="2120" w:hanging="102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Специальность 08.00.05 - Экономика и управление народным хозяйством (региональная экономика)</w:t>
      </w:r>
    </w:p>
    <w:p w:rsidR="006F2F90" w:rsidRPr="006F2F90" w:rsidRDefault="006F2F90" w:rsidP="006F2F90">
      <w:pPr>
        <w:tabs>
          <w:tab w:val="clear" w:pos="709"/>
        </w:tabs>
        <w:suppressAutoHyphens w:val="0"/>
        <w:spacing w:after="162" w:line="260" w:lineRule="exact"/>
        <w:ind w:right="360" w:firstLine="0"/>
        <w:jc w:val="center"/>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Диссертация</w:t>
      </w:r>
    </w:p>
    <w:p w:rsidR="006F2F90" w:rsidRPr="006F2F90" w:rsidRDefault="006F2F90" w:rsidP="006F2F90">
      <w:pPr>
        <w:tabs>
          <w:tab w:val="clear" w:pos="709"/>
        </w:tabs>
        <w:suppressAutoHyphens w:val="0"/>
        <w:spacing w:after="471" w:line="260" w:lineRule="exact"/>
        <w:ind w:left="2120" w:hanging="102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на соискание ученой степени кандидата экономических наук</w:t>
      </w:r>
    </w:p>
    <w:p w:rsidR="006F2F90" w:rsidRPr="006F2F90" w:rsidRDefault="006F2F90" w:rsidP="006F2F90">
      <w:pPr>
        <w:tabs>
          <w:tab w:val="clear" w:pos="709"/>
        </w:tabs>
        <w:suppressAutoHyphens w:val="0"/>
        <w:spacing w:after="0" w:line="480" w:lineRule="exact"/>
        <w:ind w:left="4480" w:right="720"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Научный руководитель Доктор экономических наук, профессор</w:t>
      </w:r>
    </w:p>
    <w:p w:rsidR="006F2F90" w:rsidRPr="006F2F90" w:rsidRDefault="006F2F90" w:rsidP="006F2F90">
      <w:pPr>
        <w:tabs>
          <w:tab w:val="clear" w:pos="709"/>
        </w:tabs>
        <w:suppressAutoHyphens w:val="0"/>
        <w:spacing w:after="716" w:line="480" w:lineRule="exact"/>
        <w:ind w:left="4480"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Прудский Владимир Григорьевич</w:t>
      </w:r>
    </w:p>
    <w:p w:rsidR="006F2F90" w:rsidRPr="006F2F90" w:rsidRDefault="006F2F90" w:rsidP="006F2F90">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Пермь - 2015</w:t>
      </w:r>
    </w:p>
    <w:p w:rsidR="006F2F90" w:rsidRPr="006F2F90" w:rsidRDefault="006F2F90" w:rsidP="006F2F90">
      <w:pPr>
        <w:tabs>
          <w:tab w:val="clear" w:pos="709"/>
        </w:tabs>
        <w:suppressAutoHyphens w:val="0"/>
        <w:spacing w:after="177" w:line="260" w:lineRule="exact"/>
        <w:ind w:left="40" w:firstLine="0"/>
        <w:jc w:val="center"/>
        <w:rPr>
          <w:rFonts w:ascii="Times New Roman" w:eastAsia="Times New Roman" w:hAnsi="Times New Roman" w:cs="Times New Roman"/>
          <w:b/>
          <w:bCs/>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СОДЕРЖАНИЕ</w:t>
      </w:r>
    </w:p>
    <w:p w:rsidR="006F2F90" w:rsidRPr="006F2F90" w:rsidRDefault="006F2F90" w:rsidP="006F2F90">
      <w:pPr>
        <w:tabs>
          <w:tab w:val="clear" w:pos="709"/>
          <w:tab w:val="left" w:pos="9125"/>
        </w:tabs>
        <w:suppressAutoHyphens w:val="0"/>
        <w:spacing w:after="123" w:line="26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fldChar w:fldCharType="begin"/>
      </w:r>
      <w:r w:rsidRPr="006F2F90">
        <w:rPr>
          <w:rFonts w:ascii="Times New Roman" w:eastAsia="Times New Roman" w:hAnsi="Times New Roman" w:cs="Times New Roman"/>
          <w:color w:val="000000"/>
          <w:kern w:val="0"/>
          <w:sz w:val="26"/>
          <w:szCs w:val="26"/>
          <w:lang w:eastAsia="ru-RU" w:bidi="ru-RU"/>
        </w:rPr>
        <w:instrText xml:space="preserve"> TOC \o "1-5" \h \z </w:instrText>
      </w:r>
      <w:r w:rsidRPr="006F2F90">
        <w:rPr>
          <w:rFonts w:ascii="Times New Roman" w:eastAsia="Times New Roman" w:hAnsi="Times New Roman" w:cs="Times New Roman"/>
          <w:color w:val="000000"/>
          <w:kern w:val="0"/>
          <w:sz w:val="26"/>
          <w:szCs w:val="26"/>
          <w:lang w:eastAsia="ru-RU" w:bidi="ru-RU"/>
        </w:rPr>
        <w:fldChar w:fldCharType="separate"/>
      </w:r>
      <w:r w:rsidRPr="006F2F90">
        <w:rPr>
          <w:rFonts w:ascii="Times New Roman" w:eastAsia="Times New Roman" w:hAnsi="Times New Roman" w:cs="Times New Roman"/>
          <w:color w:val="000000"/>
          <w:kern w:val="0"/>
          <w:sz w:val="26"/>
          <w:szCs w:val="26"/>
          <w:lang w:eastAsia="ru-RU" w:bidi="ru-RU"/>
        </w:rPr>
        <w:t>Введение</w:t>
      </w:r>
      <w:r w:rsidRPr="006F2F90">
        <w:rPr>
          <w:rFonts w:ascii="Times New Roman" w:eastAsia="Times New Roman" w:hAnsi="Times New Roman" w:cs="Times New Roman"/>
          <w:color w:val="000000"/>
          <w:kern w:val="0"/>
          <w:sz w:val="26"/>
          <w:szCs w:val="26"/>
          <w:lang w:eastAsia="ru-RU" w:bidi="ru-RU"/>
        </w:rPr>
        <w:tab/>
        <w:t>3</w:t>
      </w:r>
    </w:p>
    <w:p w:rsidR="006F2F90" w:rsidRPr="006F2F90" w:rsidRDefault="006F2F90" w:rsidP="006F2F90">
      <w:pPr>
        <w:numPr>
          <w:ilvl w:val="0"/>
          <w:numId w:val="36"/>
        </w:numPr>
        <w:tabs>
          <w:tab w:val="clear" w:pos="709"/>
          <w:tab w:val="left" w:pos="419"/>
        </w:tabs>
        <w:suppressAutoHyphens w:val="0"/>
        <w:spacing w:after="0" w:line="322"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ТЕОРЕТИКО-МЕТОДОЛОГИЧЕСКИЕ АСПЕКТЫ МЕХАНИЗМА</w:t>
      </w:r>
    </w:p>
    <w:p w:rsidR="006F2F90" w:rsidRPr="006F2F90" w:rsidRDefault="006F2F90" w:rsidP="006F2F90">
      <w:pPr>
        <w:tabs>
          <w:tab w:val="clear" w:pos="709"/>
          <w:tab w:val="right" w:pos="9454"/>
        </w:tabs>
        <w:suppressAutoHyphens w:val="0"/>
        <w:spacing w:after="0" w:line="322" w:lineRule="exact"/>
        <w:ind w:firstLine="0"/>
        <w:jc w:val="left"/>
        <w:rPr>
          <w:rFonts w:ascii="Times New Roman" w:eastAsia="Times New Roman" w:hAnsi="Times New Roman" w:cs="Times New Roman"/>
          <w:color w:val="000000"/>
          <w:kern w:val="0"/>
          <w:sz w:val="26"/>
          <w:szCs w:val="26"/>
          <w:lang w:eastAsia="ru-RU" w:bidi="ru-RU"/>
        </w:rPr>
      </w:pPr>
      <w:hyperlink w:anchor="bookmark0" w:tooltip="Current Document">
        <w:r w:rsidRPr="006F2F90">
          <w:rPr>
            <w:rFonts w:ascii="Times New Roman" w:eastAsia="Times New Roman" w:hAnsi="Times New Roman" w:cs="Times New Roman"/>
            <w:color w:val="000000"/>
            <w:kern w:val="0"/>
            <w:sz w:val="26"/>
            <w:szCs w:val="26"/>
            <w:lang w:eastAsia="ru-RU" w:bidi="ru-RU"/>
          </w:rPr>
          <w:t>УПРАВЛЕНИЯ КОМПЛЕКСНЫМ 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12</w:t>
        </w:r>
      </w:hyperlink>
    </w:p>
    <w:p w:rsidR="006F2F90" w:rsidRPr="006F2F90" w:rsidRDefault="006F2F90" w:rsidP="006F2F90">
      <w:pPr>
        <w:numPr>
          <w:ilvl w:val="1"/>
          <w:numId w:val="36"/>
        </w:numPr>
        <w:tabs>
          <w:tab w:val="clear" w:pos="709"/>
          <w:tab w:val="left" w:pos="584"/>
          <w:tab w:val="right" w:pos="9454"/>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Значение лесных ресурсов как фактора устойчивости социально</w:t>
      </w:r>
      <w:r w:rsidRPr="006F2F90">
        <w:rPr>
          <w:rFonts w:ascii="Times New Roman" w:eastAsia="Times New Roman" w:hAnsi="Times New Roman" w:cs="Times New Roman"/>
          <w:color w:val="000000"/>
          <w:kern w:val="0"/>
          <w:sz w:val="26"/>
          <w:szCs w:val="26"/>
          <w:lang w:eastAsia="ru-RU" w:bidi="ru-RU"/>
        </w:rPr>
        <w:softHyphen/>
        <w:t>экономического развития региона</w:t>
      </w:r>
      <w:r w:rsidRPr="006F2F90">
        <w:rPr>
          <w:rFonts w:ascii="Times New Roman" w:eastAsia="Times New Roman" w:hAnsi="Times New Roman" w:cs="Times New Roman"/>
          <w:color w:val="000000"/>
          <w:kern w:val="0"/>
          <w:sz w:val="26"/>
          <w:szCs w:val="26"/>
          <w:lang w:eastAsia="ru-RU" w:bidi="ru-RU"/>
        </w:rPr>
        <w:tab/>
        <w:t>12</w:t>
      </w:r>
    </w:p>
    <w:p w:rsidR="006F2F90" w:rsidRPr="006F2F90" w:rsidRDefault="006F2F90" w:rsidP="006F2F90">
      <w:pPr>
        <w:numPr>
          <w:ilvl w:val="1"/>
          <w:numId w:val="36"/>
        </w:numPr>
        <w:tabs>
          <w:tab w:val="clear" w:pos="709"/>
          <w:tab w:val="left" w:pos="57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Научные подходы к организации управления комплексным</w:t>
      </w:r>
    </w:p>
    <w:p w:rsidR="006F2F90" w:rsidRPr="006F2F90" w:rsidRDefault="006F2F90" w:rsidP="006F2F90">
      <w:pPr>
        <w:tabs>
          <w:tab w:val="clear" w:pos="709"/>
          <w:tab w:val="right" w:pos="945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28</w:t>
      </w:r>
    </w:p>
    <w:p w:rsidR="006F2F90" w:rsidRPr="006F2F90" w:rsidRDefault="006F2F90" w:rsidP="006F2F90">
      <w:pPr>
        <w:numPr>
          <w:ilvl w:val="1"/>
          <w:numId w:val="36"/>
        </w:numPr>
        <w:tabs>
          <w:tab w:val="clear" w:pos="709"/>
          <w:tab w:val="left" w:pos="570"/>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Организационно-экономическая структура механизма управления</w:t>
      </w:r>
    </w:p>
    <w:p w:rsidR="006F2F90" w:rsidRPr="006F2F90" w:rsidRDefault="006F2F90" w:rsidP="006F2F90">
      <w:pPr>
        <w:tabs>
          <w:tab w:val="clear" w:pos="709"/>
          <w:tab w:val="right" w:pos="945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комплексным 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51</w:t>
      </w:r>
    </w:p>
    <w:p w:rsidR="006F2F90" w:rsidRPr="006F2F90" w:rsidRDefault="006F2F90" w:rsidP="006F2F90">
      <w:pPr>
        <w:numPr>
          <w:ilvl w:val="0"/>
          <w:numId w:val="36"/>
        </w:numPr>
        <w:tabs>
          <w:tab w:val="clear" w:pos="709"/>
          <w:tab w:val="left" w:pos="419"/>
        </w:tabs>
        <w:suppressAutoHyphens w:val="0"/>
        <w:spacing w:after="0" w:line="322"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НАУЧНО-МЕТОДИЧЕСКИЕ ОСНОВЫ СОВЕРШЕНСТВОВАНИЯ</w:t>
      </w:r>
    </w:p>
    <w:p w:rsidR="006F2F90" w:rsidRPr="006F2F90" w:rsidRDefault="006F2F90" w:rsidP="006F2F90">
      <w:pPr>
        <w:tabs>
          <w:tab w:val="clear" w:pos="709"/>
          <w:tab w:val="right" w:pos="9454"/>
        </w:tabs>
        <w:suppressAutoHyphens w:val="0"/>
        <w:spacing w:after="0" w:line="322" w:lineRule="exact"/>
        <w:ind w:firstLine="0"/>
        <w:jc w:val="left"/>
        <w:rPr>
          <w:rFonts w:ascii="Times New Roman" w:eastAsia="Times New Roman" w:hAnsi="Times New Roman" w:cs="Times New Roman"/>
          <w:color w:val="000000"/>
          <w:kern w:val="0"/>
          <w:sz w:val="26"/>
          <w:szCs w:val="26"/>
          <w:lang w:eastAsia="ru-RU" w:bidi="ru-RU"/>
        </w:rPr>
      </w:pPr>
      <w:hyperlink w:anchor="bookmark4" w:tooltip="Current Document">
        <w:r w:rsidRPr="006F2F90">
          <w:rPr>
            <w:rFonts w:ascii="Times New Roman" w:eastAsia="Times New Roman" w:hAnsi="Times New Roman" w:cs="Times New Roman"/>
            <w:color w:val="000000"/>
            <w:kern w:val="0"/>
            <w:sz w:val="26"/>
            <w:szCs w:val="26"/>
            <w:lang w:eastAsia="ru-RU" w:bidi="ru-RU"/>
          </w:rPr>
          <w:t>МЕХАНИЗМА УПРАВЛЕНИЯ КОМПЛЕКСНЫМ 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71</w:t>
        </w:r>
      </w:hyperlink>
    </w:p>
    <w:p w:rsidR="006F2F90" w:rsidRPr="006F2F90" w:rsidRDefault="006F2F90" w:rsidP="006F2F90">
      <w:pPr>
        <w:tabs>
          <w:tab w:val="clear" w:pos="709"/>
          <w:tab w:val="right" w:pos="9454"/>
        </w:tabs>
        <w:suppressAutoHyphens w:val="0"/>
        <w:spacing w:after="0" w:line="322"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2.1 Экономическая оценка лесных ресурсов региона</w:t>
      </w:r>
      <w:r w:rsidRPr="006F2F90">
        <w:rPr>
          <w:rFonts w:ascii="Times New Roman" w:eastAsia="Times New Roman" w:hAnsi="Times New Roman" w:cs="Times New Roman"/>
          <w:color w:val="000000"/>
          <w:kern w:val="0"/>
          <w:sz w:val="26"/>
          <w:szCs w:val="26"/>
          <w:lang w:eastAsia="ru-RU" w:bidi="ru-RU"/>
        </w:rPr>
        <w:tab/>
        <w:t>71</w:t>
      </w:r>
    </w:p>
    <w:p w:rsidR="006F2F90" w:rsidRPr="006F2F90" w:rsidRDefault="006F2F90" w:rsidP="006F2F90">
      <w:pPr>
        <w:numPr>
          <w:ilvl w:val="0"/>
          <w:numId w:val="37"/>
        </w:numPr>
        <w:tabs>
          <w:tab w:val="clear" w:pos="709"/>
          <w:tab w:val="left" w:pos="594"/>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Технология функционирования механизма управления комплексным</w:t>
      </w:r>
    </w:p>
    <w:p w:rsidR="006F2F90" w:rsidRPr="006F2F90" w:rsidRDefault="006F2F90" w:rsidP="006F2F90">
      <w:pPr>
        <w:tabs>
          <w:tab w:val="clear" w:pos="709"/>
          <w:tab w:val="right" w:pos="9454"/>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79</w:t>
      </w:r>
    </w:p>
    <w:p w:rsidR="006F2F90" w:rsidRPr="006F2F90" w:rsidRDefault="006F2F90" w:rsidP="006F2F90">
      <w:pPr>
        <w:numPr>
          <w:ilvl w:val="0"/>
          <w:numId w:val="37"/>
        </w:numPr>
        <w:tabs>
          <w:tab w:val="clear" w:pos="709"/>
          <w:tab w:val="left" w:pos="594"/>
          <w:tab w:val="right" w:pos="9454"/>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hyperlink w:anchor="bookmark12" w:tooltip="Current Document">
        <w:r w:rsidRPr="006F2F90">
          <w:rPr>
            <w:rFonts w:ascii="Times New Roman" w:eastAsia="Times New Roman" w:hAnsi="Times New Roman" w:cs="Times New Roman"/>
            <w:color w:val="000000"/>
            <w:kern w:val="0"/>
            <w:sz w:val="26"/>
            <w:szCs w:val="26"/>
            <w:lang w:eastAsia="ru-RU" w:bidi="ru-RU"/>
          </w:rPr>
          <w:t>Современное состояние использования лесных ресурсов региона</w:t>
        </w:r>
        <w:r w:rsidRPr="006F2F90">
          <w:rPr>
            <w:rFonts w:ascii="Times New Roman" w:eastAsia="Times New Roman" w:hAnsi="Times New Roman" w:cs="Times New Roman"/>
            <w:color w:val="000000"/>
            <w:kern w:val="0"/>
            <w:sz w:val="26"/>
            <w:szCs w:val="26"/>
            <w:lang w:eastAsia="ru-RU" w:bidi="ru-RU"/>
          </w:rPr>
          <w:tab/>
          <w:t>91</w:t>
        </w:r>
      </w:hyperlink>
    </w:p>
    <w:p w:rsidR="006F2F90" w:rsidRPr="006F2F90" w:rsidRDefault="006F2F90" w:rsidP="006F2F90">
      <w:pPr>
        <w:numPr>
          <w:ilvl w:val="0"/>
          <w:numId w:val="36"/>
        </w:numPr>
        <w:tabs>
          <w:tab w:val="clear" w:pos="709"/>
          <w:tab w:val="left" w:pos="419"/>
        </w:tabs>
        <w:suppressAutoHyphens w:val="0"/>
        <w:spacing w:after="0" w:line="317"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РЕАЛИЗАЦИЯ МЕХАНИЗМА УПРАВЛЕНИЯ КОМПЛЕКСНЫМ</w:t>
      </w:r>
    </w:p>
    <w:p w:rsidR="006F2F90" w:rsidRPr="006F2F90" w:rsidRDefault="006F2F90" w:rsidP="006F2F90">
      <w:pPr>
        <w:tabs>
          <w:tab w:val="clear" w:pos="709"/>
          <w:tab w:val="right" w:pos="9454"/>
        </w:tabs>
        <w:suppressAutoHyphens w:val="0"/>
        <w:spacing w:after="0" w:line="317"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111</w:t>
      </w:r>
    </w:p>
    <w:p w:rsidR="006F2F90" w:rsidRPr="006F2F90" w:rsidRDefault="006F2F90" w:rsidP="006F2F90">
      <w:pPr>
        <w:numPr>
          <w:ilvl w:val="1"/>
          <w:numId w:val="36"/>
        </w:numPr>
        <w:tabs>
          <w:tab w:val="clear" w:pos="709"/>
          <w:tab w:val="left" w:pos="589"/>
        </w:tabs>
        <w:suppressAutoHyphens w:val="0"/>
        <w:spacing w:after="0" w:line="317"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Концептуальный подход к совершенствованию механизма управления</w:t>
      </w:r>
    </w:p>
    <w:p w:rsidR="006F2F90" w:rsidRPr="006F2F90" w:rsidRDefault="006F2F90" w:rsidP="006F2F90">
      <w:pPr>
        <w:tabs>
          <w:tab w:val="clear" w:pos="709"/>
          <w:tab w:val="right" w:pos="9454"/>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комплексным 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111</w:t>
      </w:r>
    </w:p>
    <w:p w:rsidR="006F2F90" w:rsidRPr="006F2F90" w:rsidRDefault="006F2F90" w:rsidP="006F2F90">
      <w:pPr>
        <w:numPr>
          <w:ilvl w:val="1"/>
          <w:numId w:val="36"/>
        </w:numPr>
        <w:tabs>
          <w:tab w:val="clear" w:pos="709"/>
          <w:tab w:val="left" w:pos="589"/>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Процессно-институциональная модель механизма управления</w:t>
      </w:r>
    </w:p>
    <w:p w:rsidR="006F2F90" w:rsidRPr="006F2F90" w:rsidRDefault="006F2F90" w:rsidP="006F2F90">
      <w:pPr>
        <w:tabs>
          <w:tab w:val="clear" w:pos="709"/>
          <w:tab w:val="right" w:pos="9454"/>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комплексным 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125</w:t>
      </w:r>
    </w:p>
    <w:p w:rsidR="006F2F90" w:rsidRPr="006F2F90" w:rsidRDefault="006F2F90" w:rsidP="006F2F90">
      <w:pPr>
        <w:numPr>
          <w:ilvl w:val="1"/>
          <w:numId w:val="36"/>
        </w:numPr>
        <w:tabs>
          <w:tab w:val="clear" w:pos="709"/>
          <w:tab w:val="left" w:pos="589"/>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Правовое обеспечение механизма управления комплексным</w:t>
      </w:r>
    </w:p>
    <w:p w:rsidR="006F2F90" w:rsidRPr="006F2F90" w:rsidRDefault="006F2F90" w:rsidP="006F2F90">
      <w:pPr>
        <w:tabs>
          <w:tab w:val="clear" w:pos="709"/>
          <w:tab w:val="right" w:pos="9454"/>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144</w:t>
      </w:r>
    </w:p>
    <w:p w:rsidR="006F2F90" w:rsidRPr="006F2F90" w:rsidRDefault="006F2F90" w:rsidP="006F2F90">
      <w:pPr>
        <w:tabs>
          <w:tab w:val="clear" w:pos="709"/>
          <w:tab w:val="right" w:pos="9454"/>
        </w:tabs>
        <w:suppressAutoHyphens w:val="0"/>
        <w:spacing w:after="0" w:line="322"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Заключение</w:t>
      </w:r>
      <w:r w:rsidRPr="006F2F90">
        <w:rPr>
          <w:rFonts w:ascii="Times New Roman" w:eastAsia="Times New Roman" w:hAnsi="Times New Roman" w:cs="Times New Roman"/>
          <w:color w:val="000000"/>
          <w:kern w:val="0"/>
          <w:sz w:val="26"/>
          <w:szCs w:val="26"/>
          <w:lang w:eastAsia="ru-RU" w:bidi="ru-RU"/>
        </w:rPr>
        <w:tab/>
        <w:t>158</w:t>
      </w:r>
    </w:p>
    <w:p w:rsidR="006F2F90" w:rsidRPr="006F2F90" w:rsidRDefault="006F2F90" w:rsidP="006F2F90">
      <w:pPr>
        <w:tabs>
          <w:tab w:val="clear" w:pos="709"/>
          <w:tab w:val="right" w:pos="9454"/>
        </w:tabs>
        <w:suppressAutoHyphens w:val="0"/>
        <w:spacing w:after="0" w:line="322"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Список использованной литературы</w:t>
      </w:r>
      <w:r w:rsidRPr="006F2F90">
        <w:rPr>
          <w:rFonts w:ascii="Times New Roman" w:eastAsia="Times New Roman" w:hAnsi="Times New Roman" w:cs="Times New Roman"/>
          <w:color w:val="000000"/>
          <w:kern w:val="0"/>
          <w:sz w:val="26"/>
          <w:szCs w:val="26"/>
          <w:lang w:eastAsia="ru-RU" w:bidi="ru-RU"/>
        </w:rPr>
        <w:tab/>
        <w:t>171</w:t>
      </w:r>
    </w:p>
    <w:p w:rsidR="006F2F90" w:rsidRPr="006F2F90" w:rsidRDefault="006F2F90" w:rsidP="006F2F90">
      <w:pPr>
        <w:tabs>
          <w:tab w:val="clear" w:pos="709"/>
          <w:tab w:val="right" w:pos="9454"/>
        </w:tabs>
        <w:suppressAutoHyphens w:val="0"/>
        <w:spacing w:after="0" w:line="322" w:lineRule="exact"/>
        <w:ind w:firstLine="0"/>
        <w:rPr>
          <w:rFonts w:ascii="Times New Roman" w:eastAsia="Times New Roman" w:hAnsi="Times New Roman" w:cs="Times New Roman"/>
          <w:color w:val="000000"/>
          <w:kern w:val="0"/>
          <w:sz w:val="26"/>
          <w:szCs w:val="26"/>
          <w:lang w:eastAsia="ru-RU" w:bidi="ru-RU"/>
        </w:rPr>
        <w:sectPr w:rsidR="006F2F90" w:rsidRPr="006F2F90" w:rsidSect="006F2F90">
          <w:headerReference w:type="default" r:id="rId8"/>
          <w:type w:val="continuous"/>
          <w:pgSz w:w="11900" w:h="16840"/>
          <w:pgMar w:top="1296" w:right="1087" w:bottom="2021" w:left="1260" w:header="0" w:footer="3" w:gutter="0"/>
          <w:cols w:space="720"/>
          <w:noEndnote/>
          <w:titlePg/>
          <w:docGrid w:linePitch="360"/>
        </w:sectPr>
      </w:pPr>
      <w:hyperlink w:anchor="bookmark18" w:tooltip="Current Document">
        <w:r w:rsidRPr="006F2F90">
          <w:rPr>
            <w:rFonts w:ascii="Times New Roman" w:eastAsia="Times New Roman" w:hAnsi="Times New Roman" w:cs="Times New Roman"/>
            <w:color w:val="000000"/>
            <w:kern w:val="0"/>
            <w:sz w:val="26"/>
            <w:szCs w:val="26"/>
            <w:lang w:eastAsia="ru-RU" w:bidi="ru-RU"/>
          </w:rPr>
          <w:t>Приложения</w:t>
        </w:r>
        <w:r w:rsidRPr="006F2F90">
          <w:rPr>
            <w:rFonts w:ascii="Times New Roman" w:eastAsia="Times New Roman" w:hAnsi="Times New Roman" w:cs="Times New Roman"/>
            <w:color w:val="000000"/>
            <w:kern w:val="0"/>
            <w:sz w:val="26"/>
            <w:szCs w:val="26"/>
            <w:lang w:eastAsia="ru-RU" w:bidi="ru-RU"/>
          </w:rPr>
          <w:tab/>
          <w:t>187</w:t>
        </w:r>
      </w:hyperlink>
      <w:r w:rsidRPr="006F2F90">
        <w:rPr>
          <w:rFonts w:ascii="Times New Roman" w:eastAsia="Times New Roman" w:hAnsi="Times New Roman" w:cs="Times New Roman"/>
          <w:color w:val="000000"/>
          <w:kern w:val="0"/>
          <w:sz w:val="26"/>
          <w:szCs w:val="26"/>
          <w:lang w:eastAsia="ru-RU" w:bidi="ru-RU"/>
        </w:rPr>
        <w:fldChar w:fldCharType="end"/>
      </w:r>
    </w:p>
    <w:p w:rsidR="006F2F90" w:rsidRPr="006F2F90" w:rsidRDefault="006F2F90" w:rsidP="006F2F90">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ВВЕДЕНИЕ</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В экономике страны лесной комплекс занимает важное место, он включает в свой состав лесное хозяйство и лесопромышленные отрасли по заготовке и переработке древесины, играет значительную роль в социально-экономическом развитии многих регионов и определяет экспортные позиции страны на мировых рынках. По площади лесных земель Россия занимает первое место в мире. Лесные массивы составляют 8 090 900 кв. км. Доступными для эксплуатации спелыми и перестойными лесами нашей страны покрыты площади в 156,2 млн. га (44,5% покрытой лесом площади страны). Объем расчетной лесосеки составляет500 млн. кбм., в том числе по хвойной породе около 300 млн. кбм. Объем заготовки древесины в стране равен 191 033,16 тыс.куб.м. в год (на 2012г.).</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Однако возрастающее воздействие человека на природные территориальные комплексы, в частности уничтожение лесов в промышленных масштабах, запустили на всей планете негативные процессы по изменению климата, водного баланса, оскудению флоры и фауны.</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По мере нарастания экологических проблем, леса перестают восприниматься человечеством только как фактор производства, они становятся важным фактором устойчивости социально-экономического развития стран и территорий. Это заставляет обратить внимание ученых и практиков на комплексное использование леса как рекреационного ресурса и как основы сохранения природного комплекса.</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В разных программных документах страны формируются комплексные подходы к управлению лесопользованием. Тенденция задана мировым сообществом, но до сих пор не внедрена системно в структуру управления природопользованием в нашей стране. Отечественные ученые уделяют достаточно внимания понятию многоцелевого лесопользования, они указывают на необходимость сохранения продуктивности леса, его экологической и рекреационной ценности, опираясь на парадигму «постиндустриального леса».</w:t>
      </w:r>
    </w:p>
    <w:p w:rsidR="006F2F90" w:rsidRPr="006F2F90" w:rsidRDefault="006F2F90" w:rsidP="006F2F9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Однако, на наш взгляд, недостаточное внимание уделяется аспекту управления комплексным лесопользованием в условиях перехода к постиндустриальной экономике, разработке инструментов мотивации субъектов хозяйствования к комплексному использованию лесных ресурсов и разработке технологии функционирования данного механизма в практике управления лесопользованием. Предполагается, что именно комплексное использование лесных ресурсов позволит повысить интенсивность развития лесного комплекса региона и устойчивость социально-экономического развития территорий. Вышеизложенное определяет актуальность темы исследования.</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 xml:space="preserve">Цель диссертационного исследования </w:t>
      </w:r>
      <w:r w:rsidRPr="006F2F90">
        <w:rPr>
          <w:rFonts w:ascii="Times New Roman" w:eastAsia="Times New Roman" w:hAnsi="Times New Roman" w:cs="Times New Roman"/>
          <w:color w:val="000000"/>
          <w:kern w:val="0"/>
          <w:sz w:val="26"/>
          <w:szCs w:val="26"/>
          <w:lang w:eastAsia="ru-RU" w:bidi="ru-RU"/>
        </w:rPr>
        <w:t>состоит в уточнении и развитии теоретико-методологических положений и методического инструментария механизма комплексного использования лесных ресурсов региона.</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Для реализации цели были поставлены следующие задачи:</w:t>
      </w:r>
    </w:p>
    <w:p w:rsidR="006F2F90" w:rsidRPr="006F2F90" w:rsidRDefault="006F2F90" w:rsidP="006F2F90">
      <w:pPr>
        <w:numPr>
          <w:ilvl w:val="0"/>
          <w:numId w:val="38"/>
        </w:numPr>
        <w:tabs>
          <w:tab w:val="clear" w:pos="709"/>
          <w:tab w:val="left" w:pos="1133"/>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Предложить организационно-экономическую структуру механизма управления комплексным использованием лесных ресурсов региона на основании исследования теоретико-методологических подходов к системе управления региональным лесопользованием и уточнить понятийный аппарат по изучаемой проблеме;</w:t>
      </w:r>
    </w:p>
    <w:p w:rsidR="006F2F90" w:rsidRPr="006F2F90" w:rsidRDefault="006F2F90" w:rsidP="006F2F90">
      <w:pPr>
        <w:numPr>
          <w:ilvl w:val="0"/>
          <w:numId w:val="38"/>
        </w:numPr>
        <w:tabs>
          <w:tab w:val="clear" w:pos="709"/>
          <w:tab w:val="left" w:pos="1133"/>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Определить технологию функционирования механизма управления комплексным использованием лесных ресурсов региона;</w:t>
      </w:r>
    </w:p>
    <w:p w:rsidR="006F2F90" w:rsidRPr="006F2F90" w:rsidRDefault="006F2F90" w:rsidP="006F2F90">
      <w:pPr>
        <w:numPr>
          <w:ilvl w:val="0"/>
          <w:numId w:val="38"/>
        </w:numPr>
        <w:tabs>
          <w:tab w:val="clear" w:pos="709"/>
          <w:tab w:val="left" w:pos="1133"/>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Разработать процессно-институциональную модель механизма управления комплексным использованием лесных ресурсов региона;</w:t>
      </w:r>
    </w:p>
    <w:p w:rsidR="006F2F90" w:rsidRPr="006F2F90" w:rsidRDefault="006F2F90" w:rsidP="006F2F90">
      <w:pPr>
        <w:numPr>
          <w:ilvl w:val="0"/>
          <w:numId w:val="38"/>
        </w:numPr>
        <w:tabs>
          <w:tab w:val="clear" w:pos="709"/>
          <w:tab w:val="left" w:pos="1133"/>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Подготовить рекомендации по формированию промышленной политики региона на основе механизма управления комплексным использованием лесных ресурсов региона.</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 xml:space="preserve">Объектом исследования </w:t>
      </w:r>
      <w:r w:rsidRPr="006F2F90">
        <w:rPr>
          <w:rFonts w:ascii="Times New Roman" w:eastAsia="Times New Roman" w:hAnsi="Times New Roman" w:cs="Times New Roman"/>
          <w:color w:val="000000"/>
          <w:kern w:val="0"/>
          <w:sz w:val="26"/>
          <w:szCs w:val="26"/>
          <w:lang w:eastAsia="ru-RU" w:bidi="ru-RU"/>
        </w:rPr>
        <w:t>является социально-экономическая система управления использованием лесных ресурсов региона в лесозаготавливающих регионах РФ.</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 xml:space="preserve">Предметом исследования </w:t>
      </w:r>
      <w:r w:rsidRPr="006F2F90">
        <w:rPr>
          <w:rFonts w:ascii="Times New Roman" w:eastAsia="Times New Roman" w:hAnsi="Times New Roman" w:cs="Times New Roman"/>
          <w:color w:val="000000"/>
          <w:kern w:val="0"/>
          <w:sz w:val="26"/>
          <w:szCs w:val="26"/>
          <w:lang w:eastAsia="ru-RU" w:bidi="ru-RU"/>
        </w:rPr>
        <w:t>выступают организационно-экономические отношения, регулирующие процессы управления использованием лесных ресурсов региона.</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Теоретической и методической основой исследования прослужили результаты фундаментальных и прикладных исследований российских и зарубежных ученых по вопросам:</w:t>
      </w:r>
    </w:p>
    <w:p w:rsidR="006F2F90" w:rsidRPr="006F2F90" w:rsidRDefault="006F2F90" w:rsidP="006F2F90">
      <w:pPr>
        <w:numPr>
          <w:ilvl w:val="0"/>
          <w:numId w:val="39"/>
        </w:numPr>
        <w:tabs>
          <w:tab w:val="clear" w:pos="709"/>
          <w:tab w:val="left" w:pos="985"/>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развития региональной экономики и особенностей управления социально-экономическими системами в регионах: Р.А.Коренченко, В.Ю. Котельников, Н.Н. Колосовский, Е.В. Попов, О.А. Романова, В.В. Плёнкина, В.Г. Прудский, А.Н. Пыткин, А.И. Татаркин, Л.Л. Тонышева, А.Н. Швецов и др.</w:t>
      </w:r>
    </w:p>
    <w:p w:rsidR="006F2F90" w:rsidRPr="006F2F90" w:rsidRDefault="006F2F90" w:rsidP="006F2F90">
      <w:pPr>
        <w:numPr>
          <w:ilvl w:val="0"/>
          <w:numId w:val="39"/>
        </w:numPr>
        <w:tabs>
          <w:tab w:val="clear" w:pos="709"/>
          <w:tab w:val="left" w:pos="985"/>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экономического моделирования постиндустриального управления и основы классического институционализма: Д. Белл, А. Тоффлер, Дж. Гелбрейт, Т. Веблен, М. Вебер, К. Маркс и др.</w:t>
      </w:r>
    </w:p>
    <w:p w:rsidR="006F2F90" w:rsidRPr="006F2F90" w:rsidRDefault="006F2F90" w:rsidP="006F2F90">
      <w:pPr>
        <w:numPr>
          <w:ilvl w:val="0"/>
          <w:numId w:val="39"/>
        </w:numPr>
        <w:tabs>
          <w:tab w:val="clear" w:pos="709"/>
          <w:tab w:val="left" w:pos="985"/>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многоцелевого, комплексного лесопользования, управления лесными ресурсами: Н.М Большаков., Е.Н. Букварева, Ю.В.Лебедев, Д.С. Павлов, В.Н. Петров, А.И. Писаренко, С.В. Починков, Е.М. Рунова, В.В. Страхов, А.А. Тишков, Л.М. Чернякевич, Н.П. Чупров, Я.Я. Яндыганов, А.Ю. Ярошенко и др.</w:t>
      </w:r>
    </w:p>
    <w:p w:rsidR="006F2F90" w:rsidRPr="006F2F90" w:rsidRDefault="006F2F90" w:rsidP="006F2F90">
      <w:pPr>
        <w:numPr>
          <w:ilvl w:val="0"/>
          <w:numId w:val="39"/>
        </w:numPr>
        <w:tabs>
          <w:tab w:val="clear" w:pos="709"/>
          <w:tab w:val="left" w:pos="985"/>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экономической оценки использования лесов: В.В. Балашенко, Е.Н. Букварева, В.А. Ивлев, П.В. Касьянова, Г.А. Князева, Ю.В. Лебедев, В.Г. Логинов, О.Е. Медведева, А.П. Петров, А. Писаренко, С. В. Починков, В. Страхов, Н.П. Чупров, и др.</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В процессе исследования для получения научных результатов применялись общенаучные методы познания: системный анализ, синтез, дедуктивно-индуктивный метод, количественный и качественный анализ, математический анализ, экономико-статистический анализ, анализ бизнес</w:t>
      </w:r>
      <w:r w:rsidRPr="006F2F90">
        <w:rPr>
          <w:rFonts w:ascii="Times New Roman" w:eastAsia="Times New Roman" w:hAnsi="Times New Roman" w:cs="Times New Roman"/>
          <w:color w:val="000000"/>
          <w:kern w:val="0"/>
          <w:sz w:val="26"/>
          <w:szCs w:val="26"/>
          <w:lang w:eastAsia="ru-RU" w:bidi="ru-RU"/>
        </w:rPr>
        <w:softHyphen/>
        <w:t>процессов, факторный анализ, структурно-функциональное моделирование.</w:t>
      </w:r>
    </w:p>
    <w:p w:rsidR="006F2F90" w:rsidRPr="006F2F90" w:rsidRDefault="006F2F90" w:rsidP="006F2F90">
      <w:pPr>
        <w:tabs>
          <w:tab w:val="clear" w:pos="709"/>
          <w:tab w:val="left" w:pos="4354"/>
          <w:tab w:val="left" w:pos="833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Информационной базой</w:t>
      </w:r>
      <w:r w:rsidRPr="006F2F90">
        <w:rPr>
          <w:rFonts w:ascii="Times New Roman" w:eastAsia="Times New Roman" w:hAnsi="Times New Roman" w:cs="Times New Roman"/>
          <w:color w:val="000000"/>
          <w:kern w:val="0"/>
          <w:sz w:val="26"/>
          <w:szCs w:val="26"/>
          <w:lang w:eastAsia="ru-RU" w:bidi="ru-RU"/>
        </w:rPr>
        <w:tab/>
        <w:t>диссертационной работы</w:t>
      </w:r>
      <w:r w:rsidRPr="006F2F90">
        <w:rPr>
          <w:rFonts w:ascii="Times New Roman" w:eastAsia="Times New Roman" w:hAnsi="Times New Roman" w:cs="Times New Roman"/>
          <w:color w:val="000000"/>
          <w:kern w:val="0"/>
          <w:sz w:val="26"/>
          <w:szCs w:val="26"/>
          <w:lang w:eastAsia="ru-RU" w:bidi="ru-RU"/>
        </w:rPr>
        <w:tab/>
        <w:t>являются</w:t>
      </w:r>
    </w:p>
    <w:p w:rsidR="006F2F90" w:rsidRPr="006F2F90" w:rsidRDefault="006F2F90" w:rsidP="006F2F9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законодательные акты Российской Федерации, нормативные и инструктивные документы Правительства РФ, данные Федеральной службы государственной статистики, материалы Министерства природных ресурсов Пермского края, а также публикации российских и зарубежных периодических изданий, систематизированные автором, и ресурсы сети Интернет (научные публикации и практические материалы, статистические базы данных, официальные сайты правительственных органов РФ, регионов, муниципальных образований, предпринимательских организаций и др.).</w:t>
      </w:r>
    </w:p>
    <w:p w:rsidR="006F2F90" w:rsidRPr="006F2F90" w:rsidRDefault="006F2F90" w:rsidP="006F2F90">
      <w:pPr>
        <w:tabs>
          <w:tab w:val="clear" w:pos="709"/>
          <w:tab w:val="left" w:pos="4354"/>
          <w:tab w:val="left" w:pos="833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Область исследования</w:t>
      </w:r>
      <w:r w:rsidRPr="006F2F90">
        <w:rPr>
          <w:rFonts w:ascii="Times New Roman" w:eastAsia="Times New Roman" w:hAnsi="Times New Roman" w:cs="Times New Roman"/>
          <w:color w:val="000000"/>
          <w:kern w:val="0"/>
          <w:sz w:val="26"/>
          <w:szCs w:val="26"/>
          <w:lang w:eastAsia="ru-RU" w:bidi="ru-RU"/>
        </w:rPr>
        <w:tab/>
        <w:t>соответствует требованиям</w:t>
      </w:r>
      <w:r w:rsidRPr="006F2F90">
        <w:rPr>
          <w:rFonts w:ascii="Times New Roman" w:eastAsia="Times New Roman" w:hAnsi="Times New Roman" w:cs="Times New Roman"/>
          <w:color w:val="000000"/>
          <w:kern w:val="0"/>
          <w:sz w:val="26"/>
          <w:szCs w:val="26"/>
          <w:lang w:eastAsia="ru-RU" w:bidi="ru-RU"/>
        </w:rPr>
        <w:tab/>
        <w:t>паспорта</w:t>
      </w:r>
    </w:p>
    <w:p w:rsidR="006F2F90" w:rsidRPr="006F2F90" w:rsidRDefault="006F2F90" w:rsidP="006F2F90">
      <w:pPr>
        <w:tabs>
          <w:tab w:val="clear" w:pos="709"/>
          <w:tab w:val="left" w:pos="263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номенклатуры специальностей ВАК 08.00.05 - Экономика и управление народным хозяйством (региональная экономика), пунктам: 3.19. «Разработка методологии анализа и методики оценки функционирования корпоративных структур, малого и среднего бизнеса, предприятий общественного сектора и некоммерческих организаций в регионах и муниципалитетах. Проблемы рационального использования региональных материальных и нематериальных активов - природных ресурсов, материально-технической базы, человеческого капитала и др.»;</w:t>
      </w:r>
      <w:r w:rsidRPr="006F2F90">
        <w:rPr>
          <w:rFonts w:ascii="Times New Roman" w:eastAsia="Times New Roman" w:hAnsi="Times New Roman" w:cs="Times New Roman"/>
          <w:color w:val="000000"/>
          <w:kern w:val="0"/>
          <w:sz w:val="26"/>
          <w:szCs w:val="26"/>
          <w:lang w:eastAsia="ru-RU" w:bidi="ru-RU"/>
        </w:rPr>
        <w:tab/>
        <w:t>3.9. «Роль институциональных факторов в развитии</w:t>
      </w:r>
    </w:p>
    <w:p w:rsidR="006F2F90" w:rsidRPr="006F2F90" w:rsidRDefault="006F2F90" w:rsidP="006F2F9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региональных экономических систем. Региональные особенности трансформации отношений собственности, их влияние на структуру и эффективность функционирования и развития региональных экономических систем».</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 xml:space="preserve">Основные результаты исследования, составляющие его </w:t>
      </w:r>
      <w:r w:rsidRPr="006F2F90">
        <w:rPr>
          <w:rFonts w:ascii="Times New Roman" w:eastAsia="Times New Roman" w:hAnsi="Times New Roman" w:cs="Times New Roman"/>
          <w:b/>
          <w:bCs/>
          <w:color w:val="000000"/>
          <w:kern w:val="0"/>
          <w:sz w:val="26"/>
          <w:szCs w:val="26"/>
          <w:lang w:eastAsia="ru-RU" w:bidi="ru-RU"/>
        </w:rPr>
        <w:t xml:space="preserve">научную новизну, </w:t>
      </w:r>
      <w:r w:rsidRPr="006F2F90">
        <w:rPr>
          <w:rFonts w:ascii="Times New Roman" w:eastAsia="Times New Roman" w:hAnsi="Times New Roman" w:cs="Times New Roman"/>
          <w:color w:val="000000"/>
          <w:kern w:val="0"/>
          <w:sz w:val="26"/>
          <w:szCs w:val="26"/>
          <w:lang w:eastAsia="ru-RU" w:bidi="ru-RU"/>
        </w:rPr>
        <w:t>отражающие личный вклад автора в решение рассматриваемой проблемы, заключаются в следующем:</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 Предложено авторское понятие «механизм управления комплексным использованием лесных ресурсов региона» как совокупность инструментов прямого и косвенного воздействия на условия деятельности хозяйствующих субъектов региона и индикаторов состояния процессов, обеспечивающих рациональное лесопользование и воспроизводство лесных ресурсов как экономической, социальной и экологической полезности для общества и как фактора устойчивости социально-экономического развития региона». В отличие от существующих, данное понятие расширяет представление о полезности лесных ресурсов и инструментах воздействия на лесопользователей, смещает акцент на приоритетность долгосрочных интересов лесопользователей как фактора устойчивости социально</w:t>
      </w:r>
      <w:r w:rsidRPr="006F2F90">
        <w:rPr>
          <w:rFonts w:ascii="Times New Roman" w:eastAsia="Times New Roman" w:hAnsi="Times New Roman" w:cs="Times New Roman"/>
          <w:color w:val="000000"/>
          <w:kern w:val="0"/>
          <w:sz w:val="26"/>
          <w:szCs w:val="26"/>
          <w:lang w:eastAsia="ru-RU" w:bidi="ru-RU"/>
        </w:rPr>
        <w:softHyphen/>
        <w:t>экономического развития региона и оценку лесного комплекса по совокупным результатам, образующимся от использования экономических, социальных и экологических полезностей леса.</w:t>
      </w:r>
    </w:p>
    <w:p w:rsidR="006F2F90" w:rsidRPr="006F2F90" w:rsidRDefault="006F2F90" w:rsidP="006F2F90">
      <w:pPr>
        <w:numPr>
          <w:ilvl w:val="0"/>
          <w:numId w:val="39"/>
        </w:numPr>
        <w:tabs>
          <w:tab w:val="clear" w:pos="709"/>
          <w:tab w:val="left" w:pos="998"/>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Определена технология функционирования механизма управления комплексным использованием лесных ресурсов региона, которая представляет собой последовательность этапов разработки, принятия и реализации решений в процессе управления комплексным лесопользованием в регионе, включающую мониторинг и оценка состояния лесных ресурсов региона, в рамках которого осуществляется расчет критериев использования экономической, экологической и социальной полезностей лесных ресурсов и обобщающего показателя «комплексного лесопользования» в регионе, а также анализ динамики «комплексности лесопользования» на основе сценарных подходов к развитию лесного комплекса.</w:t>
      </w:r>
    </w:p>
    <w:p w:rsidR="006F2F90" w:rsidRPr="006F2F90" w:rsidRDefault="006F2F90" w:rsidP="006F2F90">
      <w:pPr>
        <w:numPr>
          <w:ilvl w:val="0"/>
          <w:numId w:val="39"/>
        </w:numPr>
        <w:tabs>
          <w:tab w:val="clear" w:pos="709"/>
          <w:tab w:val="left" w:pos="998"/>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Разработана процессно-институциональная модель механизма управления комплексным использованием лесных ресурсов региона, в которую, наряду с органами власти и хозяйствующими субъектами, вовлечены саморегулируемые организации лесопользователей, участвующие в подготовке, принятии и реализации решений в области лесопользования. Их привлечение в процесс управления лесопользованием в регионе позволит сбалансировать институциональные интересы, повысить наукоёмкость лесного комплекса и гражданскую ответственность за освоение лесных ресурсов, охрану территориальных природных комплексов и развитие рекреационных зон территории.</w:t>
      </w:r>
    </w:p>
    <w:p w:rsidR="006F2F90" w:rsidRPr="006F2F90" w:rsidRDefault="006F2F90" w:rsidP="006F2F90">
      <w:pPr>
        <w:numPr>
          <w:ilvl w:val="0"/>
          <w:numId w:val="39"/>
        </w:numPr>
        <w:tabs>
          <w:tab w:val="clear" w:pos="709"/>
          <w:tab w:val="left" w:pos="994"/>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Выявлены принципы формирования региональной промышленной политики в лесозаготавливающих регионах России, кратко сформулированные как: согласованность мер и планируемых результатов; сбалансированность целей; обеспечение интеграции; активное участие структур гражданского общества; лесное хозяйство и лесопромышленный комплекс как целостная система; ориентированность на использование наукоемких технологий и повышение производительности труда; реализация потенциала и конкурентных преимуществ; оценка состояния управления по совокупным результатам от использования полезностей лесного ресурса. .Предложены рекомендации в концепцию промышленной политики региона в целях повышения комплексности использования лесных ресурсов региона как фактора устойчивости социально-экономического развития.</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Положения и рекомендации диссертационного исследования могут быть использованы:</w:t>
      </w:r>
    </w:p>
    <w:p w:rsidR="006F2F90" w:rsidRPr="006F2F90" w:rsidRDefault="006F2F90" w:rsidP="006F2F90">
      <w:pPr>
        <w:numPr>
          <w:ilvl w:val="0"/>
          <w:numId w:val="39"/>
        </w:numPr>
        <w:tabs>
          <w:tab w:val="clear" w:pos="709"/>
          <w:tab w:val="left" w:pos="999"/>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органами государственной власти при разработке региональной промышленной политики, программ развития лесного комплекса территории и рационального использования лесных ресурсов, проектов по освоению лесов;</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-научно-исследовательскими организациями для проведения исследований в области лесопользования и управления лесными ресурсами территории;</w:t>
      </w:r>
    </w:p>
    <w:p w:rsidR="006F2F90" w:rsidRPr="006F2F90" w:rsidRDefault="006F2F90" w:rsidP="006F2F90">
      <w:pPr>
        <w:numPr>
          <w:ilvl w:val="0"/>
          <w:numId w:val="39"/>
        </w:numPr>
        <w:tabs>
          <w:tab w:val="clear" w:pos="709"/>
          <w:tab w:val="left" w:pos="999"/>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руководителями и специалистами предприятий лесного комплекса при разработке инновационных проектов в области использования лесных ресурсов;</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-образовательными учреждениями высшего профессионального образования в учебных программах по дисциплинам «Региональная экономика», «Государственное и муниципальное управление» и др., а также в программах повышения квалификации руководителей предприятий лесного комплекса.</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Основные положения диссертационной работы докладывались и обсуждались на восьми научно-практических конференциях, имеющих международный, всероссийских и региональный статус (г. Пермь, 2008</w:t>
      </w:r>
      <w:r w:rsidRPr="006F2F90">
        <w:rPr>
          <w:rFonts w:ascii="Times New Roman" w:eastAsia="Times New Roman" w:hAnsi="Times New Roman" w:cs="Times New Roman"/>
          <w:color w:val="000000"/>
          <w:kern w:val="0"/>
          <w:sz w:val="26"/>
          <w:szCs w:val="26"/>
          <w:lang w:eastAsia="ru-RU" w:bidi="ru-RU"/>
        </w:rPr>
        <w:softHyphen/>
        <w:t>2014гг.), (г. Санкт-Петербург, 2012г.), а также на теоретических семинарах в Институте экономики УрО РАН (г. Екатеринбург, 2014г.).</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Теоретические и методологические результаты исследования отражены в научных разработках ПГНИУ, в том числе по научному направлению «Прогнозирование и управление процессами социально-экономического развития стран и территорий на основе современных информационных технологий» в отчетах о международной научной стажировке «Бизнес</w:t>
      </w:r>
      <w:r w:rsidRPr="006F2F90">
        <w:rPr>
          <w:rFonts w:ascii="Times New Roman" w:eastAsia="Times New Roman" w:hAnsi="Times New Roman" w:cs="Times New Roman"/>
          <w:color w:val="000000"/>
          <w:kern w:val="0"/>
          <w:sz w:val="26"/>
          <w:szCs w:val="26"/>
          <w:lang w:eastAsia="ru-RU" w:bidi="ru-RU"/>
        </w:rPr>
        <w:softHyphen/>
        <w:t>инновации и социально-экономическое развитие стран и территорий» в 2013г.</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Основные результаты исследования автора приняты к внедрению в Министерстве природных ресурсов Пермского края в качестве рекомендаций к разработке государственной программы «Воспроизводство и использование природных ресурсов», при проектировании лесных участков и разработке инвестиционных проектов на уровне региона и муниципалитетов, а также предложений по развитию инструментов управления лесопользованием в территориях.</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Результаты диссертационного исследования также были внедрены на ООО «Пермский картон» при разработке проекта в области освоения лесов «Организация лесозаготовок для модернизации картонно-бумажного производства и производства гофроупаковки», что подтверждается соответствующими актами о внедрении.</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Отдельные положения диссертационной работы используются в программах обучения студентов по специальности «Государственное и муниципальное управление» в ФГБОУ ВПО «Пермский государственный национальный исследовательский университет».</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Положения диссертации отражены в 20 научных публикациях, из них 3 статьи в научных изданиях, рекомендованных ВАК РФ. Объем опубликованных работ составляет 11,6 п.л., в том числе авторских 10,8 п.л.</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Диссертационная работа состоит из введения, трех глав, содержащих основные результаты исследования, заключения, библиографического списка и приложений.</w:t>
      </w:r>
    </w:p>
    <w:p w:rsidR="006F2F90" w:rsidRPr="006F2F90" w:rsidRDefault="006F2F90" w:rsidP="006F2F90">
      <w:pPr>
        <w:tabs>
          <w:tab w:val="clear" w:pos="709"/>
          <w:tab w:val="left" w:pos="1546"/>
          <w:tab w:val="left" w:pos="2943"/>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Во</w:t>
      </w:r>
      <w:r w:rsidRPr="006F2F90">
        <w:rPr>
          <w:rFonts w:ascii="Times New Roman" w:eastAsia="Times New Roman" w:hAnsi="Times New Roman" w:cs="Times New Roman"/>
          <w:b/>
          <w:bCs/>
          <w:color w:val="000000"/>
          <w:kern w:val="0"/>
          <w:sz w:val="26"/>
          <w:szCs w:val="26"/>
          <w:lang w:eastAsia="ru-RU" w:bidi="ru-RU"/>
        </w:rPr>
        <w:tab/>
        <w:t>введении</w:t>
      </w:r>
      <w:r w:rsidRPr="006F2F90">
        <w:rPr>
          <w:rFonts w:ascii="Times New Roman" w:eastAsia="Times New Roman" w:hAnsi="Times New Roman" w:cs="Times New Roman"/>
          <w:b/>
          <w:bCs/>
          <w:color w:val="000000"/>
          <w:kern w:val="0"/>
          <w:sz w:val="26"/>
          <w:szCs w:val="26"/>
          <w:lang w:eastAsia="ru-RU" w:bidi="ru-RU"/>
        </w:rPr>
        <w:tab/>
      </w:r>
      <w:r w:rsidRPr="006F2F90">
        <w:rPr>
          <w:rFonts w:ascii="Times New Roman" w:eastAsia="Times New Roman" w:hAnsi="Times New Roman" w:cs="Times New Roman"/>
          <w:color w:val="000000"/>
          <w:kern w:val="0"/>
          <w:sz w:val="26"/>
          <w:szCs w:val="26"/>
          <w:lang w:eastAsia="ru-RU" w:bidi="ru-RU"/>
        </w:rPr>
        <w:t>обоснована актуальность темы исследования,</w:t>
      </w:r>
    </w:p>
    <w:p w:rsidR="006F2F90" w:rsidRPr="006F2F90" w:rsidRDefault="006F2F90" w:rsidP="006F2F9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сформулированы цель и основные задачи работы, определены объект и предмет исследования, обозначена научная новизна и практическая значимость полученных результатов.</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 xml:space="preserve">В первой главе </w:t>
      </w:r>
      <w:r w:rsidRPr="006F2F90">
        <w:rPr>
          <w:rFonts w:ascii="Times New Roman" w:eastAsia="Times New Roman" w:hAnsi="Times New Roman" w:cs="Times New Roman"/>
          <w:color w:val="000000"/>
          <w:kern w:val="0"/>
          <w:sz w:val="26"/>
          <w:szCs w:val="26"/>
          <w:lang w:eastAsia="ru-RU" w:bidi="ru-RU"/>
        </w:rPr>
        <w:t>рассмотрено значение лесопользования в современной экономической системе России. Определены научные подходы к организации управления комплексным использованием лесных ресурсов региона. Проанализированы особенности доиндустриального, индустриального и постиндустриального подходов к управлению лесопользованием. Предложено авторское понятие «механизм управления комплексным использованием лесных ресурсов региона» и разработана организационно-экономическая структура механизма управления.</w:t>
      </w:r>
    </w:p>
    <w:p w:rsidR="006F2F90" w:rsidRPr="006F2F90" w:rsidRDefault="006F2F90" w:rsidP="006F2F90">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 xml:space="preserve">Во второй главе </w:t>
      </w:r>
      <w:r w:rsidRPr="006F2F90">
        <w:rPr>
          <w:rFonts w:ascii="Times New Roman" w:eastAsia="Times New Roman" w:hAnsi="Times New Roman" w:cs="Times New Roman"/>
          <w:color w:val="000000"/>
          <w:kern w:val="0"/>
          <w:sz w:val="26"/>
          <w:szCs w:val="26"/>
          <w:lang w:eastAsia="ru-RU" w:bidi="ru-RU"/>
        </w:rPr>
        <w:t>исследованы методические подходы к экономической оценке лесных ресурсов региона. Предложена технология функционирования механизма управления комплексным использованием лесных ресурсов региона, в рамках которой предусмотрен мониторинг комплексного использования лесных ресурсов региона на основании количественных Критериев и соответствующих показателей состояния лесного комплекса региона. Исследовано состояние использования лесных ресурсов в лесозаготавливающих регионах России (Пермский край, Кировская, Свердловская, Архангельская и Вологодская области).</w:t>
      </w:r>
    </w:p>
    <w:p w:rsidR="006F2F90" w:rsidRPr="006F2F90" w:rsidRDefault="006F2F90" w:rsidP="006F2F90">
      <w:pPr>
        <w:tabs>
          <w:tab w:val="clear" w:pos="709"/>
          <w:tab w:val="left" w:pos="1462"/>
          <w:tab w:val="left" w:pos="2699"/>
        </w:tabs>
        <w:suppressAutoHyphens w:val="0"/>
        <w:spacing w:after="0" w:line="480" w:lineRule="exact"/>
        <w:ind w:left="780"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В</w:t>
      </w:r>
      <w:r w:rsidRPr="006F2F90">
        <w:rPr>
          <w:rFonts w:ascii="Times New Roman" w:eastAsia="Times New Roman" w:hAnsi="Times New Roman" w:cs="Times New Roman"/>
          <w:b/>
          <w:bCs/>
          <w:color w:val="000000"/>
          <w:kern w:val="0"/>
          <w:sz w:val="26"/>
          <w:szCs w:val="26"/>
          <w:lang w:eastAsia="ru-RU" w:bidi="ru-RU"/>
        </w:rPr>
        <w:tab/>
        <w:t>третьей</w:t>
      </w:r>
      <w:r w:rsidRPr="006F2F90">
        <w:rPr>
          <w:rFonts w:ascii="Times New Roman" w:eastAsia="Times New Roman" w:hAnsi="Times New Roman" w:cs="Times New Roman"/>
          <w:b/>
          <w:bCs/>
          <w:color w:val="000000"/>
          <w:kern w:val="0"/>
          <w:sz w:val="26"/>
          <w:szCs w:val="26"/>
          <w:lang w:eastAsia="ru-RU" w:bidi="ru-RU"/>
        </w:rPr>
        <w:tab/>
        <w:t xml:space="preserve">главе </w:t>
      </w:r>
      <w:r w:rsidRPr="006F2F90">
        <w:rPr>
          <w:rFonts w:ascii="Times New Roman" w:eastAsia="Times New Roman" w:hAnsi="Times New Roman" w:cs="Times New Roman"/>
          <w:color w:val="000000"/>
          <w:kern w:val="0"/>
          <w:sz w:val="26"/>
          <w:szCs w:val="26"/>
          <w:lang w:eastAsia="ru-RU" w:bidi="ru-RU"/>
        </w:rPr>
        <w:t>разработан концептуальный подход к</w:t>
      </w:r>
    </w:p>
    <w:p w:rsidR="006F2F90" w:rsidRPr="006F2F90" w:rsidRDefault="006F2F90" w:rsidP="006F2F90">
      <w:pPr>
        <w:tabs>
          <w:tab w:val="clear" w:pos="709"/>
          <w:tab w:val="left" w:pos="269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совершенствованию управления комплексным использованием лесных ресурсов региона.</w:t>
      </w:r>
      <w:r w:rsidRPr="006F2F90">
        <w:rPr>
          <w:rFonts w:ascii="Times New Roman" w:eastAsia="Times New Roman" w:hAnsi="Times New Roman" w:cs="Times New Roman"/>
          <w:color w:val="000000"/>
          <w:kern w:val="0"/>
          <w:sz w:val="26"/>
          <w:szCs w:val="26"/>
          <w:lang w:eastAsia="ru-RU" w:bidi="ru-RU"/>
        </w:rPr>
        <w:tab/>
        <w:t>Представлена процессно-институциональная модель</w:t>
      </w:r>
    </w:p>
    <w:p w:rsidR="006F2F90" w:rsidRPr="006F2F90" w:rsidRDefault="006F2F90" w:rsidP="006F2F90">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6F2F90">
        <w:rPr>
          <w:rFonts w:ascii="Times New Roman" w:eastAsia="Times New Roman" w:hAnsi="Times New Roman" w:cs="Times New Roman"/>
          <w:color w:val="000000"/>
          <w:kern w:val="0"/>
          <w:sz w:val="26"/>
          <w:szCs w:val="26"/>
          <w:lang w:eastAsia="ru-RU" w:bidi="ru-RU"/>
        </w:rPr>
        <w:t>механизма управления комплексным использованием лесных ресурсов, в которую вовлечены органы власти, бизнес-единицы и саморегулируемые организации. Разработаны основные принципы формирования региональной промышленной политики в лесозаготавливающих регионах России. Предложены рекомендации по совершенствованию правового обеспечения системы управления комплексным использованием лесных ресурсов региона.</w:t>
      </w:r>
    </w:p>
    <w:p w:rsidR="006F2F90" w:rsidRDefault="006F2F90" w:rsidP="006F2F90">
      <w:pPr>
        <w:rPr>
          <w:rFonts w:ascii="Arial Unicode MS" w:eastAsia="Arial Unicode MS" w:hAnsi="Arial Unicode MS" w:cs="Arial Unicode MS"/>
          <w:color w:val="000000"/>
          <w:kern w:val="0"/>
          <w:sz w:val="24"/>
          <w:szCs w:val="24"/>
          <w:lang w:eastAsia="ru-RU" w:bidi="ru-RU"/>
        </w:rPr>
      </w:pPr>
      <w:r w:rsidRPr="006F2F90">
        <w:rPr>
          <w:rFonts w:ascii="Times New Roman" w:eastAsia="Arial Unicode MS" w:hAnsi="Times New Roman" w:cs="Times New Roman"/>
          <w:b/>
          <w:bCs/>
          <w:i/>
          <w:iCs/>
          <w:color w:val="000000"/>
          <w:kern w:val="0"/>
          <w:sz w:val="26"/>
          <w:szCs w:val="26"/>
          <w:lang w:eastAsia="ru-RU" w:bidi="ru-RU"/>
        </w:rPr>
        <w:t>В заключении</w:t>
      </w:r>
      <w:r w:rsidRPr="006F2F90">
        <w:rPr>
          <w:rFonts w:ascii="Arial Unicode MS" w:eastAsia="Arial Unicode MS" w:hAnsi="Arial Unicode MS" w:cs="Arial Unicode MS"/>
          <w:color w:val="000000"/>
          <w:kern w:val="0"/>
          <w:sz w:val="24"/>
          <w:szCs w:val="24"/>
          <w:lang w:eastAsia="ru-RU" w:bidi="ru-RU"/>
        </w:rPr>
        <w:t xml:space="preserve"> сформулированы основные выводы и рекомендации.</w:t>
      </w:r>
    </w:p>
    <w:p w:rsidR="006F2F90" w:rsidRDefault="006F2F90" w:rsidP="006F2F90">
      <w:pPr>
        <w:rPr>
          <w:rFonts w:ascii="Arial Unicode MS" w:eastAsia="Arial Unicode MS" w:hAnsi="Arial Unicode MS" w:cs="Arial Unicode MS"/>
          <w:color w:val="000000"/>
          <w:kern w:val="0"/>
          <w:sz w:val="24"/>
          <w:szCs w:val="24"/>
          <w:lang w:eastAsia="ru-RU" w:bidi="ru-RU"/>
        </w:rPr>
      </w:pPr>
    </w:p>
    <w:p w:rsidR="006F2F90" w:rsidRDefault="006F2F90" w:rsidP="006F2F90">
      <w:pPr>
        <w:rPr>
          <w:rFonts w:ascii="Arial Unicode MS" w:eastAsia="Arial Unicode MS" w:hAnsi="Arial Unicode MS" w:cs="Arial Unicode MS"/>
          <w:color w:val="000000"/>
          <w:kern w:val="0"/>
          <w:sz w:val="24"/>
          <w:szCs w:val="24"/>
          <w:lang w:eastAsia="ru-RU" w:bidi="ru-RU"/>
        </w:rPr>
      </w:pPr>
    </w:p>
    <w:p w:rsidR="006F2F90" w:rsidRDefault="006F2F90" w:rsidP="006F2F90">
      <w:pPr>
        <w:rPr>
          <w:rFonts w:ascii="Arial Unicode MS" w:eastAsia="Arial Unicode MS" w:hAnsi="Arial Unicode MS" w:cs="Arial Unicode MS"/>
          <w:color w:val="000000"/>
          <w:kern w:val="0"/>
          <w:sz w:val="24"/>
          <w:szCs w:val="24"/>
          <w:lang w:eastAsia="ru-RU" w:bidi="ru-RU"/>
        </w:rPr>
      </w:pPr>
    </w:p>
    <w:p w:rsidR="006F2F90" w:rsidRPr="006F2F90" w:rsidRDefault="006F2F90" w:rsidP="006F2F90">
      <w:pPr>
        <w:tabs>
          <w:tab w:val="clear" w:pos="709"/>
        </w:tabs>
        <w:suppressAutoHyphens w:val="0"/>
        <w:spacing w:after="56" w:line="260" w:lineRule="exact"/>
        <w:ind w:left="20" w:firstLine="0"/>
        <w:jc w:val="center"/>
        <w:rPr>
          <w:rFonts w:ascii="Times New Roman" w:eastAsia="Times New Roman" w:hAnsi="Times New Roman" w:cs="Times New Roman"/>
          <w:b/>
          <w:bCs/>
          <w:kern w:val="0"/>
          <w:sz w:val="26"/>
          <w:szCs w:val="26"/>
          <w:lang w:eastAsia="ru-RU" w:bidi="ru-RU"/>
        </w:rPr>
      </w:pPr>
      <w:r w:rsidRPr="006F2F90">
        <w:rPr>
          <w:rFonts w:ascii="Times New Roman" w:eastAsia="Times New Roman" w:hAnsi="Times New Roman" w:cs="Times New Roman"/>
          <w:b/>
          <w:bCs/>
          <w:color w:val="000000"/>
          <w:kern w:val="0"/>
          <w:sz w:val="26"/>
          <w:szCs w:val="26"/>
          <w:lang w:eastAsia="ru-RU" w:bidi="ru-RU"/>
        </w:rPr>
        <w:t>ЗАКЛЮЧЕНИЕ</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Проведенное исследование позволяет сделать следующие выводы.</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исследовании проанализированы мировые и российские тенден</w:t>
      </w:r>
      <w:r w:rsidRPr="006F2F90">
        <w:rPr>
          <w:rFonts w:ascii="Times New Roman" w:eastAsia="Arial Unicode MS" w:hAnsi="Times New Roman" w:cs="Times New Roman"/>
          <w:color w:val="000000"/>
          <w:kern w:val="0"/>
          <w:sz w:val="26"/>
          <w:szCs w:val="26"/>
          <w:u w:val="single"/>
          <w:lang w:eastAsia="ru-RU" w:bidi="ru-RU"/>
        </w:rPr>
        <w:t>ц</w:t>
      </w:r>
      <w:r w:rsidRPr="006F2F90">
        <w:rPr>
          <w:rFonts w:ascii="Arial Unicode MS" w:eastAsia="Arial Unicode MS" w:hAnsi="Arial Unicode MS" w:cs="Arial Unicode MS"/>
          <w:color w:val="000000"/>
          <w:kern w:val="0"/>
          <w:sz w:val="24"/>
          <w:szCs w:val="24"/>
          <w:lang w:eastAsia="ru-RU" w:bidi="ru-RU"/>
        </w:rPr>
        <w:t>ии в области природопользования, в частности управления лесопользованием. Понимая лес как многообразие древесных, недревесных ресурсов, рекреационный фонд и основу экологической безопасности, возникла потребность в конструировании нового процесса принятия управленческих решений. Основой сохранения и приумножения экологического и ресурсного потенциала лесов является принцип непрерывного неистощительного пользования лесом. При этом воспроизводство лесных ресурсов подразумевает их использование в пределах, обеспечивающих необходимое восполнение ресурсов при сохранении устойчивости леса как экологической системы на уровне территории и на уровне страны.</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Лесные ресурсы имеют большое значение для социально-экономического развития страны, поэтому важно правильно оценивать их потенциал и принимать решения, соответствующие комплексному их использованию. Высокий уровень развития лесопромышленного комплекса, значительная лесистость территории и высокие объемы лесозаготовки определили группу лесозаготавливающих регионов, в совокупности имеющих наибольший потенциал для комплексного использования лесных ресурсов в нашей стране. Инструментом реализации комплексного лесопользования является механизм управления комплексным использованием лесных ресурсов региона.</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Существующие подходы к лесопользованию базируются на многоцелевом, рациональном и постиндустриальном аспектах лесопользования в регионах. Во многом они перекликаются с программными и стратегическими документами в области лесопользования Российской Федерации. Однако, декларирование на бумаге основ устойчивого, многоцелевого и комплексного лесопользования совершенно не означает реализации подходов в жизнь, применения их на практике в регионах.</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исследовании рассмотрены научные подходы к организации механизма управления комплексным лесопользованием в регионах. Системный и процессный подходы стали базовой основой построения моделей и организационно-экономической структуры механизма управления в исследовании. На основе институционального подхода были сконструированы формальные институты, профессиональные объединения и проанализирована законодательная база как фундамент для взаимодействия субъектов в рамках механизма управления комплексным лесопользованием. Воспроизводственный подход позволяет отразить особенности лесного ресурса (воспроизводственный потенциал) и разработать меры по интенсификации процессов воспроизводства. Экосистемный подход явно определяет экологическую функцию лесов как первостепенную для жизни людей. Основополагающим подходом в исследовании стал комплексный подход, позволяющий говорить о возможности одновременного использования лесного ресурса региона как экономической, социальной и экологической полезности.</w:t>
      </w:r>
    </w:p>
    <w:p w:rsidR="006F2F90" w:rsidRPr="006F2F90" w:rsidRDefault="006F2F90" w:rsidP="006F2F90">
      <w:pPr>
        <w:tabs>
          <w:tab w:val="clear" w:pos="709"/>
        </w:tabs>
        <w:suppressAutoHyphens w:val="0"/>
        <w:spacing w:after="0" w:line="240" w:lineRule="auto"/>
        <w:ind w:firstLine="88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По мере формирования постиндустриального общества, акценты в использовании лесных ресурсов значительно меняются, а значит, меняются термины и модели управления лесопользованием. Обратить на это внимание помогает исторический подход.</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На основе анализа теоретических концепций комплексного использования ресурсов леса, обозначилась необходимость применения нового понятия «механизм управления комплексным использованием лесных ресурсов региона». Механизма управления комплексным использованием лесных ресурсов региона представляет собой совокупность инструментов прямого и косвенного воздействия (координация, стимулирование, регулирование) на условия деятельности хозяйствующих субъектов региона и индикаторов состояния процессов, обеспечивающих рациональное лесопользование и воспроизводство лесных ресурсов как экономической, социальной и экологической полезности для общества и как фактора устойчивости социально-экономического развития</w:t>
      </w:r>
    </w:p>
    <w:p w:rsidR="006F2F90" w:rsidRPr="006F2F90" w:rsidRDefault="006F2F90" w:rsidP="006F2F90">
      <w:pPr>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региона.</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Сформулированное понятие представляет консолидацию нормативно</w:t>
      </w:r>
      <w:r w:rsidRPr="006F2F90">
        <w:rPr>
          <w:rFonts w:ascii="Arial Unicode MS" w:eastAsia="Arial Unicode MS" w:hAnsi="Arial Unicode MS" w:cs="Arial Unicode MS"/>
          <w:color w:val="000000"/>
          <w:kern w:val="0"/>
          <w:sz w:val="24"/>
          <w:szCs w:val="24"/>
          <w:lang w:eastAsia="ru-RU" w:bidi="ru-RU"/>
        </w:rPr>
        <w:softHyphen/>
        <w:t>правовых документов и теоретических основ современного комплексного лесопользования в регионах и новый управленческий инструмент системного принятия рациональных и обоснованных решений в области управления комплексным использованием леса.</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отличие от существующих, данное понятие расширяет представление о полезности лесных ресурсов и инструментах воздействия на лесопользователей, смещает акцент на приоритетность долгосрочных интересов лесопользователей как фактора устойчивости социально-экономического развития региона и рациональность измерения состояния лесопользования и природного потенциала. Новым для управления лесным комплексом является формирование трех подсистем и трех аспектов использования леса, а также привлечение социальных институтов к регулированию освоения лесов.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Для решения поставленных задач управления комплексным использованием лесных ресурсов региона необходима соответствующая организационно-экономическая структура механизма управления. Административно-правовая подсистемаиспользует правовой, организационный и координационный компоненты. Финансово-экономическая подсистема механизма управления строится на кредитно-денежной и бюджетно-налоговой политике - представляющих собой совокупность мер влияния на структуру и пропорции экономики. Информационно-институциональная подсистема включает в себя самые прогрессивные и быстроменяющиеся компоненты. Учет ресурсов, оперативный обмен информацией, наблюдение за освоением лесов, проектирование лесовосстановления - вот только минимальный перечень возможностей информационного компонента для достижения управления комплексным использованием лесных ресурсов.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Институциональный компонент включает взаимосвязанную систему компонентов (институты, инфраструктура, инвестиции, инновации), развитие которых приводит к качественным улучшениям в социальной сфере и устойчивому развитию территории, в частности лесного комплекса. В современном мире большие надежды возлагаются на формирование ответственных гражданских структур, оказывающих воздейсвтия на качественные изменения рынка, берущих на себя регулирующие функции.</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совокупности указанные подсистемы позволяют достичь синергетического эффекта при воздействии на хозяйствующие субъекты, использующие экономическую, экологическую и социальную полезности леса.</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Для последующей реализации механима управления комплексным лесопользованиембыли проанализированы подходы к экономической оценке использования лесных ресурсов, выработано собственное видение мониторинга функционирования механизма управления комплексным лесопльзованием.</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Технология реализации механизма управления включает в себя пять этапов принятия управленческого решения о внедрении, начиная схарактеристики лесных ресурсов региона и до мониторинга функционирования механизма управления.</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Мониторинг функционирования механизма управления комплексным использованием лесных ресурсов позволяет использовать не только статистическую информацию о лесе в регионе, но и рассмотреть проблемные зоны для внедрения авторского механизма управления. Подобный разносторонний подход к работе с информацией позволит принимать решения не столько на основе накопленного опыта и прошлых ошибок, сколько на основе глобальных тенденций, позволяющих территории успешно вписаться в общую экономическую картину страны и мира.</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На основе предложенного в исследовании мониторинга функционирования механизма управления комплексным использованием лесных ресурсов региона, возможно производить анализ комплексного использования лесных ресурсов региона в динамике, а также сравнительный анализ регионов между собой. Предложенные критерии и системы показателей являются рабочим инструментом управления лесопользованием и контроля за изменением поведения хозяйствующих субъектов под воздействием механизма управления комплексным лесопользованием в регионе.</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Мониторинг опирается на системное единство ключевых качественных и количественных показателей лесопользования. Апробация технологии реализации осуществлена на примере лесозаготавливающих регионов России - Пермского края, Свердловской области, Кировской области, Вологодской области, Архангельской области. Таким образом, доказана необходимость использования предлагаемых в диссертационном исследовании критериев комплексного использования лесных ресурсов региона, которые базируется на количественных оценках и позволяет сбалансировать интересы государства и хозяйствующих субъектов.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Реализуемые в настоящее время в Пермском крае управленческие решения не учитывают в полной мере экологическую функцию лесов и рекреационную значимость леса для населения территории, что приводит к противоречию принципам комплексного развития лесного комплекса региона. Применить разработанные критерии мониторинга в диссертационном исследовании могут как представители органов власти, так и хозяйствующие субъекты лесного сектора. Инструментарий позволяет учесть все возможные стороны лесного комплекса, построить прогнозы развития, отработать сценарии поведения на глобальном рынке. Сама технология реализации также проста в применении, однако возможности реализации каждого его этапа во много зависят от доступности актуальной статистической и институциональной информации для анализа.</w:t>
      </w:r>
    </w:p>
    <w:p w:rsidR="006F2F90" w:rsidRPr="006F2F90" w:rsidRDefault="006F2F90" w:rsidP="006F2F90">
      <w:pPr>
        <w:tabs>
          <w:tab w:val="clear" w:pos="709"/>
        </w:tabs>
        <w:suppressAutoHyphens w:val="0"/>
        <w:spacing w:after="0" w:line="240" w:lineRule="auto"/>
        <w:ind w:firstLine="60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Общая концепция механизма управления комплексным использованием лесных ресурсов региона в исследовании строится на необходимости устранения недостатков, существующих в практике регионального менеджмента. Выявлены основные направления изменений, необходимые для развития механизма управления комплексным использованием лесных ресурсов региона: научно обоснованные инструменты воздействия на хозяйствующий субъект, изменение функционального подхода на процессный при организации управления комплексным использованием лесных ресурсов региона и контроля за ним;</w:t>
      </w:r>
    </w:p>
    <w:p w:rsidR="006F2F90" w:rsidRPr="006F2F90" w:rsidRDefault="006F2F90" w:rsidP="006F2F90">
      <w:pPr>
        <w:tabs>
          <w:tab w:val="clear" w:pos="709"/>
        </w:tabs>
        <w:suppressAutoHyphens w:val="0"/>
        <w:spacing w:after="0" w:line="240" w:lineRule="auto"/>
        <w:ind w:firstLine="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включение социальных институтов в процесс управления и освоение передового информационно-технического обеспечения</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По результатам конструирования системы управления комплексным лесопользованием в регионах и факторного анализа, была построена факторная модель реализации механизма управления комплексным использованием лесных ресурсов региона, учитывающая факторы прямого и косвенного воздействия внешней среды.</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К факторам внешней среды прямого воздействия относятся: государство, поставщики, конкуренты и потребители, финансовые институты, вузы и НИИ, а также НКО, непосредственно влияющие на эффективность деятельности субъекта. Факторами внешней среды косвенного воздействия являются: научно</w:t>
      </w:r>
      <w:r w:rsidRPr="006F2F90">
        <w:rPr>
          <w:rFonts w:ascii="Arial Unicode MS" w:eastAsia="Arial Unicode MS" w:hAnsi="Arial Unicode MS" w:cs="Arial Unicode MS"/>
          <w:color w:val="000000"/>
          <w:kern w:val="0"/>
          <w:sz w:val="24"/>
          <w:szCs w:val="24"/>
          <w:lang w:eastAsia="ru-RU" w:bidi="ru-RU"/>
        </w:rPr>
        <w:softHyphen/>
        <w:t>технический прогресс, экономика, политика, социально-культурная среда и международные отношения. Факторный анализ выявил скрытые переменные, которые до настоящего времени, возможно, не были выявлены в нашем исследовании при разработке механизма комплексного использования лесных ресурсов региона. Такими переменными стали поставщики и потребители, конкуренты, разные финансовые институты, социокультурная среда и международные отношения. Как бы грамотно не были отражены инструменты управления лесопользованием в нормативных документах, всегда нужно учитывать среду в целом для принятия эффективных решений. Многие аспекты управления в лесном секторе находятся за пределами непосредственно лесопользования, и лежат в плоскости культуры, образования, технологий и политики.</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Понимая неразрывную связь лесного сектора экономики с экономикой региона, страны и мира, учитывая мировые тенденции и отечественные механизмы лесопользования, возможно, диагностировать реальные причины неудач или проблем в лесном комплексе. Сейчас же во многом органы власти субъектов Федерации в нашей стране заняты борьбой со следствием нерациональных мер в области освоения и использования лесных ресурсов.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Анализ современного процесса управления лесопользованием в регионе (на примере Пермского края) позволил систематизировать все процессы по предоставлению лесных ресурсов хозяйствующим субъектам, показать актуальную модель-путеводитель взаимодействия органов власти и бизнес</w:t>
      </w:r>
      <w:r w:rsidRPr="006F2F90">
        <w:rPr>
          <w:rFonts w:ascii="Arial Unicode MS" w:eastAsia="Arial Unicode MS" w:hAnsi="Arial Unicode MS" w:cs="Arial Unicode MS"/>
          <w:color w:val="000000"/>
          <w:kern w:val="0"/>
          <w:sz w:val="24"/>
          <w:szCs w:val="24"/>
          <w:lang w:eastAsia="ru-RU" w:bidi="ru-RU"/>
        </w:rPr>
        <w:softHyphen/>
        <w:t>структур на пути к использованию леса в регионе. Однако комплексность использования леса в существующей модели не является приоритетом.</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Автором были выявлены основные особенности процесса управления лесопользованием в Пермском крае, ограничивающие возможности комплексного лесопользования:</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Основным инструментом сбалансирования интересов субъекта и объекта управления в рассмотренном бизнес- процессе использования лесных ресурсов региона является аренда;</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Процесс разделяет цели лесопользования у субъекта и объекта управления, что мешает достигать общих стратегических целей государства в области лесопользования посредством привлечения хозяйствующих субъектов;</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Лесопользование инициирует хозяйствующий субъект, который подает заявку в орган исполнительной власти субъекта РФ;</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Ограниченное присутствие в процессе управления информационных технологий как элемента взаимодействия субъекта и объекта отношений;</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Регулирование комплексности использования лесного ресурса только посредством введения ограничений по использованию лесных земель и норм загрязняющего воздействия (ограничения);</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Нереализованный промышленный потенциал территории из-за отсутствия инициативы со стороны органов власти по участию в процессе комплексного использования лесных ресурсов территории;</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Контроль за процессом использования лесных ресурсов региона имеет односторонний, отстающий характер;</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Недооценка роли социальных институтов в области лесопользования;</w:t>
      </w:r>
    </w:p>
    <w:p w:rsidR="006F2F90" w:rsidRPr="006F2F90" w:rsidRDefault="006F2F90" w:rsidP="006F2F90">
      <w:pPr>
        <w:numPr>
          <w:ilvl w:val="0"/>
          <w:numId w:val="40"/>
        </w:numPr>
        <w:tabs>
          <w:tab w:val="clear" w:pos="709"/>
          <w:tab w:val="left" w:pos="1280"/>
        </w:tabs>
        <w:suppressAutoHyphens w:val="0"/>
        <w:spacing w:after="0" w:line="480" w:lineRule="exact"/>
        <w:ind w:firstLine="9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Несформированный комплексный взгляд на лесопользование у хозяйствующих субъектов.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современном глобальном мире наращивание объемов производства уже не является основой благополучия. Многие агенты рынка перешли от необходимости «больше производить» к важности «максимального удовлетворения потребителя». К сожалению, подобный пересмотр принципов управления пока не в полной мере коснулся региональных органов власти как структурных единиц аппарата государственного управления. При тотальной необходимости менять методы управления на клиенто-ориентированные, функционально-ориентированные организации становятся неэффективными и замедленными к изменениям внешней среды.</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Предложенная автором процессно-институциональная модель механизма управления комплексным использованием лесных ресурсов региона позволит регламентировать процессы, выявить результаты каждого процесса, постоянно улучшать процесс посредством контроля и координации. Представленная в исследовании модель механизма управления - это совокупность элементов, позволяющих организовать целенаправленное взаимодействие органов исполнительной власти субъекта Федерации в сфере лесных отношений и лесопользователей в процессе реализации управленческого воздействия для достижения поставленных целей.</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базовых процессах принимают участие социальные институты (например, СРО), органы исполнительной власти и хозяйствующие субъекты, каждый из которых является владельцем тех или иных процессов. Такая концепция организации процесса лесопользования меняет представление об управлении лесопользованием и позволяет рассмотреть лес как общественно значимый ресурс, увидеть, кто создает, регулирует и потребляет полезность лесного ресурса в регионе (экономическую, экологическую и социальную ценность).</w:t>
      </w:r>
    </w:p>
    <w:p w:rsidR="006F2F90" w:rsidRPr="006F2F90" w:rsidRDefault="006F2F90" w:rsidP="006F2F90">
      <w:pPr>
        <w:tabs>
          <w:tab w:val="clear" w:pos="709"/>
          <w:tab w:val="left" w:pos="7843"/>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исследовании предложены приоритетные направления управления комплексным использованием лесных ресурсов региона.</w:t>
      </w:r>
      <w:r w:rsidRPr="006F2F90">
        <w:rPr>
          <w:rFonts w:ascii="Arial Unicode MS" w:eastAsia="Arial Unicode MS" w:hAnsi="Arial Unicode MS" w:cs="Arial Unicode MS"/>
          <w:color w:val="000000"/>
          <w:kern w:val="0"/>
          <w:sz w:val="24"/>
          <w:szCs w:val="24"/>
          <w:lang w:eastAsia="ru-RU" w:bidi="ru-RU"/>
        </w:rPr>
        <w:tab/>
        <w:t>Основные его</w:t>
      </w:r>
    </w:p>
    <w:p w:rsidR="006F2F90" w:rsidRPr="006F2F90" w:rsidRDefault="006F2F90" w:rsidP="006F2F90">
      <w:pPr>
        <w:tabs>
          <w:tab w:val="clear" w:pos="709"/>
          <w:tab w:val="left" w:pos="7843"/>
        </w:tabs>
        <w:suppressAutoHyphens w:val="0"/>
        <w:spacing w:after="0" w:line="240" w:lineRule="auto"/>
        <w:ind w:firstLine="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составляющие: стандартизация организационной структуры, соответствующее нормативно-правовое регулирование лесопользования,</w:t>
      </w:r>
      <w:r w:rsidRPr="006F2F90">
        <w:rPr>
          <w:rFonts w:ascii="Arial Unicode MS" w:eastAsia="Arial Unicode MS" w:hAnsi="Arial Unicode MS" w:cs="Arial Unicode MS"/>
          <w:color w:val="000000"/>
          <w:kern w:val="0"/>
          <w:sz w:val="24"/>
          <w:szCs w:val="24"/>
          <w:lang w:eastAsia="ru-RU" w:bidi="ru-RU"/>
        </w:rPr>
        <w:tab/>
        <w:t>стандартизация процессов управления, развитие человеческих ресурсов, внедрение новой техники и технологий, аудит системы управления, прогнозирование и планирование, управленческий учет, стимулирование человеческих ресурсов и материально-техническое обеспечение рабочих мест. Эти мероприятия позволяют создать условия для выстраивания механизма управления комплексным использованием лесных ресурсов в конкретном регионе и обеспечивают полноту и эффективность реализации его функций.</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По итогам рассмотрения современного процесса лесопользования в регионе были сформулированы дополнительные рекомендации в Концепцию промышленной политик Пермского края, которые станут правовым обеспечением системы управления комплексным лесопользованием.</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Основные результаты исследования автора приняты к внедрению в Министерстве природных ресурсов Пермского края в качестве рекомендаций к разработке государственной программы «Воспроизводство и использование природных ресурсов», при проектировании лесных участков и разработке инвестиционных проектов на уровне региона и муниципалитетов, а также предложений по развитию инструментов управления лесопользованием в территориях. Результаты диссертационного исследования также были внедрены на ООО «Пермский картон» при разработке проекта в области освоения лесов «Организация лесозаготовок для модернизации картонно-бумажного производства и производства гофроупаковки», что подтверждается соответствующими актами о внедрении.</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Отдельные положения диссертационной работы используются в программах обучения студентов по специальности «Г осударственное и муниципальное управление» в ФГБОУ ВПО «Пермский государственный национальный исследовательский университет».</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Повышение эффективности лесопользования невозможно без интенсивной деятельности по разработке новых технологических процессов, базирующихся на последних научных достижениях. Разработка и внедрение инновационных методов в сферу лесоуправления позволит значительно увеличить объем работ, оперативность обработки данных и получение материалов для анализа. В первую очередь, новые технологии должны касаться работы с информацией.</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 исследовании была разработана модель применения современных информационных технологий в механизме комплексного использования лесных ресурсов региона. В рамках модели предполагается объединить в единую информационную систему существующие и разрабатывающиеся информационные базы и порталы о лесе в нашей стране. Такая мера обеспечит комплексное управление лесом в регионе и прозрачность процессов путем:</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-стратегического и оперативного планирования и своевременного контроля на различных уровнях организационной иерархии;</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-ведения существующих баз данных по инвентаризации лесов и составления интерактивных лесных карт по разному типу данных;</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-осуществления мониторинга комплексного использования лесных ресурсов.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Разработанная модель применения современных информационных технологий определила круг задач, которые необходимо осуществить в практике лесопользования: создать единую информационную базу; обобщить базу данных научно-исследовательских, проектных и опытно-конструкторских работ в области леса; автоматизировать систему мониторинга; вести качественную подготовку кадров по разработке и внедрению информационных технологий в лесной комплекс.</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Разрозненность информационных технологий пока не позволяет на достаточно качественном уровне принимать управленческие решения в области леса. Однако не только работа с программным обеспечением поможет преодолеть сложности в управлении, этому будет способствовать и соответствующая профессиональная подготовка кадров.</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Единая информационная система позволяет выстраивать иерархию стратегических и тактических целей при освоении лесного ресурса, вводить допущения и ограничения для целей и хранить информацию о состоянии лесопользования в целом и реализации программ по управлению комплексным лесопользованием. Такая система позволяет наладить прямую и обратную связь трех порядков: органы власти - бизнес; бизнес - социальные институты; органы власти - социальные институты.</w:t>
      </w:r>
    </w:p>
    <w:p w:rsidR="006F2F90" w:rsidRPr="006F2F90" w:rsidRDefault="006F2F90" w:rsidP="006F2F90">
      <w:pPr>
        <w:tabs>
          <w:tab w:val="clear" w:pos="709"/>
        </w:tabs>
        <w:suppressAutoHyphens w:val="0"/>
        <w:spacing w:after="0" w:line="240" w:lineRule="auto"/>
        <w:ind w:firstLine="60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Апробация на примере Пермского края продемонстрировала, что предлагаемые в настоящем диссертационном исследовании усовершенствования механизма управления комплексным использованием лесных ресурсов региона позволяют:</w:t>
      </w:r>
    </w:p>
    <w:p w:rsidR="006F2F90" w:rsidRPr="006F2F90" w:rsidRDefault="006F2F90" w:rsidP="006F2F90">
      <w:pPr>
        <w:tabs>
          <w:tab w:val="clear" w:pos="709"/>
        </w:tabs>
        <w:suppressAutoHyphens w:val="0"/>
        <w:spacing w:after="0" w:line="240" w:lineRule="auto"/>
        <w:ind w:firstLine="60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-обосновывать необходимость и целесообразность комплексного использования лесных ресурсов региона;</w:t>
      </w:r>
    </w:p>
    <w:p w:rsidR="006F2F90" w:rsidRPr="006F2F90" w:rsidRDefault="006F2F90" w:rsidP="006F2F90">
      <w:pPr>
        <w:numPr>
          <w:ilvl w:val="0"/>
          <w:numId w:val="41"/>
        </w:numPr>
        <w:tabs>
          <w:tab w:val="clear" w:pos="709"/>
          <w:tab w:val="left" w:pos="783"/>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проектировать мероприятия в рамках комплексного лесопользования и внедрять их на практике;</w:t>
      </w:r>
    </w:p>
    <w:p w:rsidR="006F2F90" w:rsidRPr="006F2F90" w:rsidRDefault="006F2F90" w:rsidP="006F2F90">
      <w:pPr>
        <w:numPr>
          <w:ilvl w:val="0"/>
          <w:numId w:val="41"/>
        </w:numPr>
        <w:tabs>
          <w:tab w:val="clear" w:pos="709"/>
          <w:tab w:val="left" w:pos="812"/>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оценивать последствия реализации проектных решений.</w:t>
      </w:r>
    </w:p>
    <w:p w:rsidR="006F2F90" w:rsidRPr="006F2F90" w:rsidRDefault="006F2F90" w:rsidP="006F2F90">
      <w:pPr>
        <w:tabs>
          <w:tab w:val="clear" w:pos="709"/>
        </w:tabs>
        <w:suppressAutoHyphens w:val="0"/>
        <w:spacing w:after="0" w:line="240" w:lineRule="auto"/>
        <w:ind w:firstLine="60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Оценка мероприятий, разработанных при помощи совершенствования механизма управления комплексным использованием лесных ресурсов региона, показала, что при внедрении изменяются: структура лесопользования в регионе, появляется возможность внедрения новых способов освоения лесов, увеличивается потенциал лесного комплекса региона, что в итоге приводит к повышению значения лесных ресурсов региона как фактора устойчивости социально-экономического развития региона.</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Результаты диссертационного исследования представляют собой систематизацию актуальных инстурментов и факторов управления лесным комплексом. Несмотря на наличие нормативно-правовой базы государства, реализовать существующие полномочия и функции в практике природопользования оказывается сложно. Существует большое количество системных и процессных проблем, преодолеть которые в силу влияния человеческого фактора становиться сложно. Формально отвественность за лесопользование распределяется не равномерно между государством и хозяйствующими субъектами. Реальная картина состояния лесного фонда далека от формальной информации. После формирования процессной модели механизма управления комплексным лесопользованием через внедрение в нее актуальных социальных институтов (например, СРО), взглянуть на процесс лесопользования получилось иначе. Лесопользование является актом потребления и восстановления лесных ресурсов с точки зрения экономической, экологической и рекреационной их значимости. Гармоничное развитие лесного комплекса невозможно без взаимодействия государства, бизнеса и общества. Распределение ответственности и прав между указанными секторами экономики должно быть равным в процессе использования всех полезностей леса. Этот принцип удалось реализовать в механизме управления комплекснымиспользованием лесных ресурсов в регионе. В исследовании также предложена технология реализации механизма управления и концепция управления информационными потоками в процессе лесопользования.</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Научные проблемы, рассмотренные в диссертации, касаются принятия эффективных управленческих решений в процессе управления экономикой региона. Во многом, благодаря механизму управления комплексным лесопользованием региона, систематизирующему основные элементы комплексного лесопользования, практические результаты исследования будут полезны для изучения как органам государственной власти в регионах, научно</w:t>
      </w:r>
      <w:r w:rsidRPr="006F2F90">
        <w:rPr>
          <w:rFonts w:ascii="Arial Unicode MS" w:eastAsia="Arial Unicode MS" w:hAnsi="Arial Unicode MS" w:cs="Arial Unicode MS"/>
          <w:color w:val="000000"/>
          <w:kern w:val="0"/>
          <w:sz w:val="24"/>
          <w:szCs w:val="24"/>
          <w:lang w:eastAsia="ru-RU" w:bidi="ru-RU"/>
        </w:rPr>
        <w:softHyphen/>
        <w:t>исследовательским организациям, так и хозяйствующим субъектам.</w:t>
      </w:r>
    </w:p>
    <w:p w:rsidR="006F2F90" w:rsidRPr="006F2F90" w:rsidRDefault="006F2F90" w:rsidP="006F2F90">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eastAsia="ru-RU" w:bidi="ru-RU"/>
        </w:rPr>
      </w:pPr>
      <w:r w:rsidRPr="006F2F90">
        <w:rPr>
          <w:rFonts w:ascii="Arial Unicode MS" w:eastAsia="Arial Unicode MS" w:hAnsi="Arial Unicode MS" w:cs="Arial Unicode MS"/>
          <w:color w:val="000000"/>
          <w:kern w:val="0"/>
          <w:sz w:val="24"/>
          <w:szCs w:val="24"/>
          <w:lang w:eastAsia="ru-RU" w:bidi="ru-RU"/>
        </w:rPr>
        <w:t>Вопросы сбалансированности интересов в разных секторах экономики еще долго будут актуальны для нашей страны по причине уникальных условий, большой площади, истории развития и специфики управленческого аппарата. Считаю исследование проблем использования природных ресурсов для России важным направлением на пути перехода от сырьевой экономики к инновационной. Наступление XXI века ознаменовалось для нашей страны не только тенденциями постиндустриального развития, но и глобальным освоением новых мировых технологий, изменению структуры потребительского спроса, усилению глобальной конкуренции. В таких условиях любые разработки в области менеджмента в первую очередь должны опираться не на универсальные и точные бизнес-конструкции, а на подвижные модели, учитывающие максимальное количество факторов среды и неопределенность. Приемы и подходы к принятию управленческих решений, показавшие свою успешность в индустриальном обществе, в нынешнее время себя не оправдали. Особенно явно это проявилось в период мирового финансового кризиса 2008-2009гг. Разработанные ранее принципы управления в условиях все большей интенсификации информационного потока становятся неэффективными. Общество уже перешло в новую фазу развития, и ему требуется новая концепция государственного управления, несущая осмысление глубоких знаний и творческий подход к управлению.</w:t>
      </w:r>
    </w:p>
    <w:p w:rsidR="006F2F90" w:rsidRPr="006F2F90" w:rsidRDefault="006F2F90" w:rsidP="006F2F90">
      <w:r w:rsidRPr="006F2F90">
        <w:rPr>
          <w:rFonts w:ascii="Arial Unicode MS" w:eastAsia="Arial Unicode MS" w:hAnsi="Arial Unicode MS" w:cs="Arial Unicode MS"/>
          <w:color w:val="000000"/>
          <w:kern w:val="0"/>
          <w:sz w:val="24"/>
          <w:szCs w:val="24"/>
          <w:lang w:eastAsia="ru-RU" w:bidi="ru-RU"/>
        </w:rPr>
        <w:t>Принятие решений в современном мире строится уже не на логическом синтезе предыдущего опыта, а на опережении запросов общества и управлением тенденциями развития. Дальнейшие научные исследования диссертант планирует посвятить более глубокому анализу теории и практики управления социально-экономическими системами с целью вскрытия устойчивых связей и закономерностей, определяющих природу, содержание и динамику проблем, а также логику, содержание и механизмы их решения.</w:t>
      </w:r>
    </w:p>
    <w:sectPr w:rsidR="006F2F90" w:rsidRPr="006F2F90"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190" w:rsidRDefault="00A16190">
      <w:pPr>
        <w:spacing w:after="0" w:line="240" w:lineRule="auto"/>
      </w:pPr>
      <w:r>
        <w:separator/>
      </w:r>
    </w:p>
  </w:endnote>
  <w:endnote w:type="continuationSeparator" w:id="0">
    <w:p w:rsidR="00A16190" w:rsidRDefault="00A16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90" w:rsidRDefault="00A16190">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6190" w:rsidRDefault="00A16190">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90" w:rsidRDefault="00A16190">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6190" w:rsidRDefault="00A16190">
                <w:pPr>
                  <w:spacing w:line="240" w:lineRule="auto"/>
                </w:pPr>
                <w:fldSimple w:instr=" PAGE \* MERGEFORMAT ">
                  <w:r w:rsidR="006F2F90" w:rsidRPr="006F2F90">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190" w:rsidRDefault="00A16190"/>
    <w:p w:rsidR="00A16190" w:rsidRDefault="00A16190"/>
    <w:p w:rsidR="00A16190" w:rsidRDefault="00A16190"/>
    <w:p w:rsidR="00A16190" w:rsidRDefault="00A16190"/>
    <w:p w:rsidR="00A16190" w:rsidRDefault="00A16190"/>
    <w:p w:rsidR="00A16190" w:rsidRDefault="00A16190"/>
    <w:p w:rsidR="00A16190" w:rsidRDefault="00A16190">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6190" w:rsidRDefault="00A16190">
                  <w:pPr>
                    <w:spacing w:line="240" w:lineRule="auto"/>
                  </w:pPr>
                  <w:fldSimple w:instr=" PAGE \* MERGEFORMAT ">
                    <w:r w:rsidRPr="000832AC">
                      <w:rPr>
                        <w:rStyle w:val="afffff9"/>
                        <w:b w:val="0"/>
                        <w:bCs w:val="0"/>
                        <w:noProof/>
                      </w:rPr>
                      <w:t>8</w:t>
                    </w:r>
                  </w:fldSimple>
                </w:p>
              </w:txbxContent>
            </v:textbox>
            <w10:wrap anchorx="page" anchory="page"/>
          </v:shape>
        </w:pict>
      </w:r>
    </w:p>
    <w:p w:rsidR="00A16190" w:rsidRDefault="00A16190"/>
    <w:p w:rsidR="00A16190" w:rsidRDefault="00A16190"/>
    <w:p w:rsidR="00A16190" w:rsidRDefault="00A16190">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6190" w:rsidRDefault="00A16190"/>
                <w:p w:rsidR="00A16190" w:rsidRDefault="00A16190">
                  <w:pPr>
                    <w:pStyle w:val="1ffffff7"/>
                    <w:spacing w:line="240" w:lineRule="auto"/>
                  </w:pPr>
                  <w:fldSimple w:instr=" PAGE \* MERGEFORMAT ">
                    <w:r w:rsidRPr="000832AC">
                      <w:rPr>
                        <w:rStyle w:val="3b"/>
                        <w:noProof/>
                      </w:rPr>
                      <w:t>8</w:t>
                    </w:r>
                  </w:fldSimple>
                </w:p>
              </w:txbxContent>
            </v:textbox>
            <w10:wrap anchorx="page" anchory="page"/>
          </v:shape>
        </w:pict>
      </w:r>
    </w:p>
    <w:p w:rsidR="00A16190" w:rsidRDefault="00A16190"/>
    <w:p w:rsidR="00A16190" w:rsidRDefault="00A16190">
      <w:pPr>
        <w:rPr>
          <w:sz w:val="2"/>
          <w:szCs w:val="2"/>
        </w:rPr>
      </w:pPr>
    </w:p>
    <w:p w:rsidR="00A16190" w:rsidRDefault="00A16190"/>
    <w:p w:rsidR="00A16190" w:rsidRDefault="00A16190">
      <w:pPr>
        <w:spacing w:after="0" w:line="240" w:lineRule="auto"/>
      </w:pPr>
    </w:p>
  </w:footnote>
  <w:footnote w:type="continuationSeparator" w:id="0">
    <w:p w:rsidR="00A16190" w:rsidRDefault="00A16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90" w:rsidRDefault="006F2F90">
    <w:pPr>
      <w:rPr>
        <w:sz w:val="2"/>
        <w:szCs w:val="2"/>
      </w:rPr>
    </w:pPr>
    <w:r w:rsidRPr="001E48BE">
      <w:rPr>
        <w:sz w:val="24"/>
        <w:szCs w:val="24"/>
        <w:lang w:bidi="ru-RU"/>
      </w:rPr>
      <w:pict>
        <v:shapetype id="_x0000_t202" coordsize="21600,21600" o:spt="202" path="m,l,21600r21600,l21600,xe">
          <v:stroke joinstyle="miter"/>
          <v:path gradientshapeok="t" o:connecttype="rect"/>
        </v:shapetype>
        <v:shape id="_x0000_s609666" type="#_x0000_t202" style="position:absolute;left:0;text-align:left;margin-left:293.85pt;margin-top:37.5pt;width:8.4pt;height:6.7pt;z-index:-251614208;mso-wrap-style:none;mso-wrap-distance-left:5pt;mso-wrap-distance-right:5pt;mso-position-horizontal-relative:page;mso-position-vertical-relative:page" wrapcoords="0 0" filled="f" stroked="f">
          <v:textbox style="mso-fit-shape-to-text:t" inset="0,0,0,0">
            <w:txbxContent>
              <w:p w:rsidR="006F2F90" w:rsidRDefault="006F2F90">
                <w:pPr>
                  <w:spacing w:line="240" w:lineRule="auto"/>
                </w:pPr>
                <w:fldSimple w:instr=" PAGE \* MERGEFORMAT ">
                  <w:r w:rsidRPr="006F2F90">
                    <w:rPr>
                      <w:rStyle w:val="afffff9"/>
                      <w:noProof/>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90" w:rsidRDefault="00A16190"/>
  <w:p w:rsidR="00A16190" w:rsidRDefault="00A16190">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90" w:rsidRPr="005856C0" w:rsidRDefault="00A161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singleLevel"/>
    <w:tmpl w:val="00000005"/>
    <w:lvl w:ilvl="0">
      <w:start w:val="1"/>
      <w:numFmt w:val="decimal"/>
      <w:lvlText w:val="%1."/>
      <w:lvlJc w:val="left"/>
      <w:pPr>
        <w:tabs>
          <w:tab w:val="num" w:pos="720"/>
        </w:tabs>
        <w:ind w:left="720" w:hanging="360"/>
      </w:pPr>
      <w:rPr>
        <w:b w:val="0"/>
        <w:bCs w:val="0"/>
        <w:sz w:val="28"/>
        <w:szCs w:val="28"/>
        <w:lang w:val="uk-UA"/>
      </w:rPr>
    </w:lvl>
  </w:abstractNum>
  <w:abstractNum w:abstractNumId="6">
    <w:nsid w:val="00000006"/>
    <w:multiLevelType w:val="singleLevel"/>
    <w:tmpl w:val="00000006"/>
    <w:lvl w:ilvl="0">
      <w:start w:val="1"/>
      <w:numFmt w:val="bullet"/>
      <w:lvlText w:val=""/>
      <w:lvlJc w:val="left"/>
      <w:pPr>
        <w:tabs>
          <w:tab w:val="num" w:pos="1800"/>
        </w:tabs>
        <w:ind w:left="1800" w:hanging="360"/>
      </w:pPr>
      <w:rPr>
        <w:rFonts w:ascii="Symbol" w:hAnsi="Symbol" w:cs="Symbol" w:hint="default"/>
        <w:spacing w:val="-1"/>
        <w:sz w:val="28"/>
        <w:szCs w:val="28"/>
        <w:lang w:val="uk-UA"/>
      </w:rPr>
    </w:lvl>
  </w:abstractNum>
  <w:abstractNum w:abstractNumId="7">
    <w:nsid w:val="0000000B"/>
    <w:multiLevelType w:val="singleLevel"/>
    <w:tmpl w:val="0000000B"/>
    <w:lvl w:ilvl="0">
      <w:start w:val="1"/>
      <w:numFmt w:val="bullet"/>
      <w:lvlText w:val=""/>
      <w:lvlJc w:val="left"/>
      <w:pPr>
        <w:tabs>
          <w:tab w:val="num" w:pos="1996"/>
        </w:tabs>
        <w:ind w:left="1996" w:hanging="360"/>
      </w:pPr>
      <w:rPr>
        <w:rFonts w:ascii="Symbol" w:hAnsi="Symbol" w:cs="Symbol" w:hint="default"/>
        <w:sz w:val="28"/>
        <w:szCs w:val="28"/>
        <w:lang w:val="uk-UA"/>
      </w:rPr>
    </w:lvl>
  </w:abstractNum>
  <w:abstractNum w:abstractNumId="8">
    <w:nsid w:val="00000016"/>
    <w:multiLevelType w:val="multilevel"/>
    <w:tmpl w:val="00000016"/>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620"/>
        </w:tabs>
        <w:ind w:left="1620" w:hanging="720"/>
      </w:pPr>
      <w:rPr>
        <w:rFonts w:hint="default"/>
        <w:b w:val="0"/>
        <w:sz w:val="28"/>
        <w:szCs w:val="28"/>
        <w:lang w:val="uk-UA"/>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727"/>
        </w:tabs>
        <w:ind w:left="2727" w:hanging="2160"/>
      </w:pPr>
      <w:rPr>
        <w:rFonts w:hint="default"/>
      </w:rPr>
    </w:lvl>
  </w:abstractNum>
  <w:abstractNum w:abstractNumId="9">
    <w:nsid w:val="0000001C"/>
    <w:multiLevelType w:val="singleLevel"/>
    <w:tmpl w:val="0000001C"/>
    <w:lvl w:ilvl="0">
      <w:start w:val="1"/>
      <w:numFmt w:val="bullet"/>
      <w:lvlText w:val="–"/>
      <w:lvlJc w:val="left"/>
      <w:pPr>
        <w:tabs>
          <w:tab w:val="num" w:pos="0"/>
        </w:tabs>
        <w:ind w:left="1429" w:hanging="360"/>
      </w:pPr>
      <w:rPr>
        <w:rFonts w:ascii="Times New Roman" w:hAnsi="Times New Roman" w:cs="Times New Roman" w:hint="default"/>
        <w:b w:val="0"/>
        <w:i w:val="0"/>
        <w:sz w:val="28"/>
        <w:szCs w:val="28"/>
        <w:lang w:val="uk-UA"/>
      </w:rPr>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01203E"/>
    <w:multiLevelType w:val="multilevel"/>
    <w:tmpl w:val="249E3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5164ED7"/>
    <w:multiLevelType w:val="multilevel"/>
    <w:tmpl w:val="B6989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0">
    <w:nsid w:val="075A45A5"/>
    <w:multiLevelType w:val="multilevel"/>
    <w:tmpl w:val="0CC07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7DC296F"/>
    <w:multiLevelType w:val="multilevel"/>
    <w:tmpl w:val="7BC49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D191951"/>
    <w:multiLevelType w:val="multilevel"/>
    <w:tmpl w:val="00505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DBD4ACC"/>
    <w:multiLevelType w:val="multilevel"/>
    <w:tmpl w:val="5142E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0956688"/>
    <w:multiLevelType w:val="multilevel"/>
    <w:tmpl w:val="5CC436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2160B04"/>
    <w:multiLevelType w:val="multilevel"/>
    <w:tmpl w:val="B07AC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3">
    <w:nsid w:val="17F54305"/>
    <w:multiLevelType w:val="multilevel"/>
    <w:tmpl w:val="B70A84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D0754D5"/>
    <w:multiLevelType w:val="multilevel"/>
    <w:tmpl w:val="8F844AD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DAF011F"/>
    <w:multiLevelType w:val="multilevel"/>
    <w:tmpl w:val="49DAA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DC83835"/>
    <w:multiLevelType w:val="multilevel"/>
    <w:tmpl w:val="F7786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8">
    <w:nsid w:val="23F476F6"/>
    <w:multiLevelType w:val="multilevel"/>
    <w:tmpl w:val="3E1E5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6AD63B7"/>
    <w:multiLevelType w:val="multilevel"/>
    <w:tmpl w:val="70E47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90B506B"/>
    <w:multiLevelType w:val="multilevel"/>
    <w:tmpl w:val="C5B2E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E5C2BFD"/>
    <w:multiLevelType w:val="multilevel"/>
    <w:tmpl w:val="94D2D3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1CF06A6"/>
    <w:multiLevelType w:val="multilevel"/>
    <w:tmpl w:val="8AB81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510656F"/>
    <w:multiLevelType w:val="multilevel"/>
    <w:tmpl w:val="5E62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5">
    <w:nsid w:val="46EE5E08"/>
    <w:multiLevelType w:val="multilevel"/>
    <w:tmpl w:val="41D87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76F27B7"/>
    <w:multiLevelType w:val="multilevel"/>
    <w:tmpl w:val="B9EC0F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B390E31"/>
    <w:multiLevelType w:val="multilevel"/>
    <w:tmpl w:val="2314F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43414CA"/>
    <w:multiLevelType w:val="multilevel"/>
    <w:tmpl w:val="95DA5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3950D7"/>
    <w:multiLevelType w:val="multilevel"/>
    <w:tmpl w:val="F7D8C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667B8D"/>
    <w:multiLevelType w:val="multilevel"/>
    <w:tmpl w:val="38D0FB3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E1159CA"/>
    <w:multiLevelType w:val="multilevel"/>
    <w:tmpl w:val="B3EE48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3">
    <w:nsid w:val="701073FB"/>
    <w:multiLevelType w:val="multilevel"/>
    <w:tmpl w:val="471A1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1870DAC"/>
    <w:multiLevelType w:val="multilevel"/>
    <w:tmpl w:val="76E80A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7626C7"/>
    <w:multiLevelType w:val="multilevel"/>
    <w:tmpl w:val="D9CE3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49B2B75"/>
    <w:multiLevelType w:val="multilevel"/>
    <w:tmpl w:val="C18E2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87212BC"/>
    <w:multiLevelType w:val="multilevel"/>
    <w:tmpl w:val="CAAA7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9AB60FE"/>
    <w:multiLevelType w:val="multilevel"/>
    <w:tmpl w:val="936C2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88"/>
  </w:num>
  <w:num w:numId="8">
    <w:abstractNumId w:val="114"/>
  </w:num>
  <w:num w:numId="9">
    <w:abstractNumId w:val="110"/>
  </w:num>
  <w:num w:numId="10">
    <w:abstractNumId w:val="86"/>
  </w:num>
  <w:num w:numId="11">
    <w:abstractNumId w:val="118"/>
  </w:num>
  <w:num w:numId="12">
    <w:abstractNumId w:val="80"/>
  </w:num>
  <w:num w:numId="13">
    <w:abstractNumId w:val="77"/>
  </w:num>
  <w:num w:numId="14">
    <w:abstractNumId w:val="116"/>
  </w:num>
  <w:num w:numId="15">
    <w:abstractNumId w:val="82"/>
  </w:num>
  <w:num w:numId="16">
    <w:abstractNumId w:val="103"/>
  </w:num>
  <w:num w:numId="17">
    <w:abstractNumId w:val="100"/>
  </w:num>
  <w:num w:numId="18">
    <w:abstractNumId w:val="115"/>
  </w:num>
  <w:num w:numId="19">
    <w:abstractNumId w:val="96"/>
  </w:num>
  <w:num w:numId="20">
    <w:abstractNumId w:val="95"/>
  </w:num>
  <w:num w:numId="21">
    <w:abstractNumId w:val="93"/>
  </w:num>
  <w:num w:numId="22">
    <w:abstractNumId w:val="99"/>
  </w:num>
  <w:num w:numId="23">
    <w:abstractNumId w:val="113"/>
  </w:num>
  <w:num w:numId="24">
    <w:abstractNumId w:val="101"/>
  </w:num>
  <w:num w:numId="25">
    <w:abstractNumId w:val="98"/>
  </w:num>
  <w:num w:numId="26">
    <w:abstractNumId w:val="109"/>
  </w:num>
  <w:num w:numId="27">
    <w:abstractNumId w:val="102"/>
  </w:num>
  <w:num w:numId="28">
    <w:abstractNumId w:val="78"/>
  </w:num>
  <w:num w:numId="29">
    <w:abstractNumId w:val="108"/>
  </w:num>
  <w:num w:numId="30">
    <w:abstractNumId w:val="85"/>
  </w:num>
  <w:num w:numId="31">
    <w:abstractNumId w:val="5"/>
  </w:num>
  <w:num w:numId="32">
    <w:abstractNumId w:val="6"/>
  </w:num>
  <w:num w:numId="33">
    <w:abstractNumId w:val="7"/>
  </w:num>
  <w:num w:numId="34">
    <w:abstractNumId w:val="8"/>
  </w:num>
  <w:num w:numId="35">
    <w:abstractNumId w:val="9"/>
  </w:num>
  <w:num w:numId="36">
    <w:abstractNumId w:val="111"/>
  </w:num>
  <w:num w:numId="37">
    <w:abstractNumId w:val="94"/>
  </w:num>
  <w:num w:numId="38">
    <w:abstractNumId w:val="105"/>
  </w:num>
  <w:num w:numId="39">
    <w:abstractNumId w:val="91"/>
  </w:num>
  <w:num w:numId="40">
    <w:abstractNumId w:val="107"/>
  </w:num>
  <w:num w:numId="41">
    <w:abstractNumId w:val="1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C5670-22C9-4CB2-9ED7-CA8C54EC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6069</Words>
  <Characters>34594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2021-08-08T19:01:00Z</dcterms:created>
  <dcterms:modified xsi:type="dcterms:W3CDTF">2021-08-08T19:11:00Z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