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16" w:rsidRPr="009B64EF" w:rsidRDefault="009B64EF" w:rsidP="009B64EF">
      <w:r w:rsidRPr="00625513">
        <w:rPr>
          <w:rStyle w:val="afffffa"/>
          <w:rFonts w:ascii="Times New Roman" w:hAnsi="Times New Roman" w:cs="Times New Roman"/>
          <w:color w:val="auto"/>
          <w:sz w:val="24"/>
          <w:szCs w:val="24"/>
        </w:rPr>
        <w:t>Терещук Олександр Дмитрович</w:t>
      </w:r>
      <w:r w:rsidRPr="00625513">
        <w:rPr>
          <w:rFonts w:ascii="Times New Roman" w:hAnsi="Times New Roman" w:cs="Times New Roman"/>
          <w:color w:val="FF0000"/>
          <w:sz w:val="24"/>
          <w:szCs w:val="24"/>
        </w:rPr>
        <w:t>,</w:t>
      </w:r>
      <w:r w:rsidRPr="00FC5A63">
        <w:rPr>
          <w:rFonts w:ascii="Times New Roman" w:hAnsi="Times New Roman" w:cs="Times New Roman"/>
          <w:sz w:val="24"/>
          <w:szCs w:val="24"/>
        </w:rPr>
        <w:t xml:space="preserve"> перший заступник голови Одеської облдержадміністрації: «Адміністративно- правові засади громадського контролю за правоохорон</w:t>
      </w:r>
      <w:r w:rsidRPr="00FC5A63">
        <w:rPr>
          <w:rFonts w:ascii="Times New Roman" w:hAnsi="Times New Roman" w:cs="Times New Roman"/>
          <w:sz w:val="24"/>
          <w:szCs w:val="24"/>
        </w:rPr>
        <w:softHyphen/>
        <w:t>ною діяльністю в Україні: теорія і практика» (12.00.07 - адміністративне право і процес; фінансове право; інфор</w:t>
      </w:r>
      <w:r w:rsidRPr="00FC5A63">
        <w:rPr>
          <w:rFonts w:ascii="Times New Roman" w:hAnsi="Times New Roman" w:cs="Times New Roman"/>
          <w:sz w:val="24"/>
          <w:szCs w:val="24"/>
        </w:rPr>
        <w:softHyphen/>
        <w:t xml:space="preserve">маційне право). Спецрада Д 26.142.02 у Міжрегіональній академії управління </w:t>
      </w:r>
      <w:r w:rsidRPr="00FC5A63">
        <w:rPr>
          <w:rFonts w:ascii="Times New Roman" w:hAnsi="Times New Roman" w:cs="Times New Roman"/>
          <w:sz w:val="24"/>
          <w:szCs w:val="24"/>
          <w:lang w:eastAsia="ru-RU" w:bidi="ru-RU"/>
        </w:rPr>
        <w:t>персоналом</w:t>
      </w:r>
      <w:bookmarkStart w:id="0" w:name="_GoBack"/>
      <w:bookmarkEnd w:id="0"/>
    </w:p>
    <w:sectPr w:rsidR="00DD1716" w:rsidRPr="009B64E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9E4" w:rsidRDefault="003D29E4">
      <w:pPr>
        <w:spacing w:after="0" w:line="240" w:lineRule="auto"/>
      </w:pPr>
      <w:r>
        <w:separator/>
      </w:r>
    </w:p>
  </w:endnote>
  <w:endnote w:type="continuationSeparator" w:id="0">
    <w:p w:rsidR="003D29E4" w:rsidRDefault="003D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3D29E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3D29E4">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9E4" w:rsidRDefault="003D29E4"/>
    <w:p w:rsidR="003D29E4" w:rsidRDefault="003D29E4"/>
    <w:p w:rsidR="003D29E4" w:rsidRDefault="003D29E4"/>
    <w:p w:rsidR="003D29E4" w:rsidRDefault="003D29E4"/>
    <w:p w:rsidR="003D29E4" w:rsidRDefault="003D29E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3D29E4" w:rsidRDefault="003D29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3D29E4" w:rsidRDefault="003D29E4"/>
    <w:p w:rsidR="003D29E4" w:rsidRDefault="003D29E4"/>
    <w:p w:rsidR="003D29E4" w:rsidRDefault="003D29E4">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3D29E4" w:rsidRDefault="003D29E4"/>
              </w:txbxContent>
            </v:textbox>
            <w10:wrap anchorx="page" anchory="page"/>
          </v:shape>
        </w:pict>
      </w:r>
    </w:p>
    <w:p w:rsidR="003D29E4" w:rsidRDefault="003D29E4"/>
    <w:p w:rsidR="003D29E4" w:rsidRDefault="003D29E4">
      <w:pPr>
        <w:rPr>
          <w:sz w:val="2"/>
          <w:szCs w:val="2"/>
        </w:rPr>
      </w:pPr>
    </w:p>
    <w:p w:rsidR="003D29E4" w:rsidRDefault="003D29E4"/>
    <w:p w:rsidR="003D29E4" w:rsidRDefault="003D29E4">
      <w:pPr>
        <w:spacing w:after="0" w:line="240" w:lineRule="auto"/>
      </w:pPr>
    </w:p>
  </w:footnote>
  <w:footnote w:type="continuationSeparator" w:id="0">
    <w:p w:rsidR="003D29E4" w:rsidRDefault="003D2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9E4"/>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E7C4C-2087-4C8E-A780-AF10FA4F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20227</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4135</cp:revision>
  <cp:lastPrinted>2009-02-06T05:36:00Z</cp:lastPrinted>
  <dcterms:created xsi:type="dcterms:W3CDTF">2019-12-11T19:28:00Z</dcterms:created>
  <dcterms:modified xsi:type="dcterms:W3CDTF">2020-02-07T09:29:00Z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