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E4FE" w14:textId="77777777" w:rsidR="00770CC0" w:rsidRDefault="00770CC0" w:rsidP="00770CC0">
      <w:pPr>
        <w:pStyle w:val="afffffffffffffffffffffffffff5"/>
        <w:rPr>
          <w:rFonts w:ascii="Verdana" w:hAnsi="Verdana"/>
          <w:color w:val="000000"/>
          <w:sz w:val="21"/>
          <w:szCs w:val="21"/>
        </w:rPr>
      </w:pPr>
      <w:r>
        <w:rPr>
          <w:rFonts w:ascii="Helvetica" w:hAnsi="Helvetica" w:cs="Helvetica"/>
          <w:b/>
          <w:bCs w:val="0"/>
          <w:color w:val="222222"/>
          <w:sz w:val="21"/>
          <w:szCs w:val="21"/>
        </w:rPr>
        <w:t>Артамонов, Андрей Григорьевич.</w:t>
      </w:r>
    </w:p>
    <w:p w14:paraId="428DC0F6" w14:textId="77777777" w:rsidR="00770CC0" w:rsidRDefault="00770CC0" w:rsidP="00770CC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процессы в республиках Российской Федерации, 1985 - середина 1990-х </w:t>
      </w:r>
      <w:proofErr w:type="gramStart"/>
      <w:r>
        <w:rPr>
          <w:rFonts w:ascii="Helvetica" w:hAnsi="Helvetica" w:cs="Helvetica"/>
          <w:caps/>
          <w:color w:val="222222"/>
          <w:sz w:val="21"/>
          <w:szCs w:val="21"/>
        </w:rPr>
        <w:t>годов :</w:t>
      </w:r>
      <w:proofErr w:type="gramEnd"/>
      <w:r>
        <w:rPr>
          <w:rFonts w:ascii="Helvetica" w:hAnsi="Helvetica" w:cs="Helvetica"/>
          <w:caps/>
          <w:color w:val="222222"/>
          <w:sz w:val="21"/>
          <w:szCs w:val="21"/>
        </w:rPr>
        <w:t xml:space="preserve"> Анализ англо-американской политологической литературы : диссертация ... кандидата политических наук : 23.00.02. - Владивосток, 2000. - 163 с.</w:t>
      </w:r>
    </w:p>
    <w:p w14:paraId="53306B4B" w14:textId="77777777" w:rsidR="00770CC0" w:rsidRDefault="00770CC0" w:rsidP="00770C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Артамонов, Андрей Григорьевич</w:t>
      </w:r>
    </w:p>
    <w:p w14:paraId="0390F27E" w14:textId="77777777" w:rsidR="00770CC0" w:rsidRDefault="00770CC0" w:rsidP="00770C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B381DF" w14:textId="77777777" w:rsidR="00770CC0" w:rsidRDefault="00770CC0" w:rsidP="00770C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ИЗУЧЕНИЯ НАЦИОНАЛИЗМА В АНГЛО-АМЕРИКАНСКОЙ ПОЛИТОЛОГИЧЕСКОЙ ЛИТЕРАТУРЕ.</w:t>
      </w:r>
    </w:p>
    <w:p w14:paraId="038A2766" w14:textId="77777777" w:rsidR="00770CC0" w:rsidRDefault="00770CC0" w:rsidP="00770C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Методологический анализ категории "национализм".</w:t>
      </w:r>
    </w:p>
    <w:p w14:paraId="6616304C" w14:textId="77777777" w:rsidR="00770CC0" w:rsidRDefault="00770CC0" w:rsidP="00770C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Структурно-функциональный анализ национализма.</w:t>
      </w:r>
    </w:p>
    <w:p w14:paraId="7C47AEF2" w14:textId="77777777" w:rsidR="00770CC0" w:rsidRDefault="00770CC0" w:rsidP="00770C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АНАЛИЗ РОЛИ</w:t>
      </w:r>
    </w:p>
    <w:p w14:paraId="650F63DC" w14:textId="77777777" w:rsidR="00770CC0" w:rsidRDefault="00770CC0" w:rsidP="00770C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НАЦИОНАЛИЗМА В ЭТНОПОЛИТИЧЕСКИХ ПРОЦЕССАХ В РЕСПУБЛИКАХ РОССИЙСКОЙ ФЕДЕРАЦИИ (1985-СЕРЕДИНА 1990-х гг.) ПО МАТЕРИАЛАМ АНГЛО-АМЕРИКАНСКИХ ПОЛИТОЛОГОВ.</w:t>
      </w:r>
    </w:p>
    <w:p w14:paraId="1A76E922" w14:textId="77777777" w:rsidR="00770CC0" w:rsidRDefault="00770CC0" w:rsidP="00770C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Республики, ограничившиеся провозглашением суверенитета</w:t>
      </w:r>
    </w:p>
    <w:p w14:paraId="5EDA7AA4" w14:textId="77777777" w:rsidR="00770CC0" w:rsidRDefault="00770CC0" w:rsidP="00770C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Республики, подписавшие договоры о разграничении полномочий с федеральным центром.'.</w:t>
      </w:r>
    </w:p>
    <w:p w14:paraId="7E9FD5BE" w14:textId="77777777" w:rsidR="00770CC0" w:rsidRDefault="00770CC0" w:rsidP="00770C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Республики, стремящиеся к независимости.</w:t>
      </w:r>
    </w:p>
    <w:p w14:paraId="7823CDB0" w14:textId="72BD7067" w:rsidR="00F37380" w:rsidRPr="00770CC0" w:rsidRDefault="00F37380" w:rsidP="00770CC0"/>
    <w:sectPr w:rsidR="00F37380" w:rsidRPr="00770C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20E7" w14:textId="77777777" w:rsidR="007132C1" w:rsidRDefault="007132C1">
      <w:pPr>
        <w:spacing w:after="0" w:line="240" w:lineRule="auto"/>
      </w:pPr>
      <w:r>
        <w:separator/>
      </w:r>
    </w:p>
  </w:endnote>
  <w:endnote w:type="continuationSeparator" w:id="0">
    <w:p w14:paraId="473BB237" w14:textId="77777777" w:rsidR="007132C1" w:rsidRDefault="0071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543E" w14:textId="77777777" w:rsidR="007132C1" w:rsidRDefault="007132C1"/>
    <w:p w14:paraId="0D45BACC" w14:textId="77777777" w:rsidR="007132C1" w:rsidRDefault="007132C1"/>
    <w:p w14:paraId="471BE9A5" w14:textId="77777777" w:rsidR="007132C1" w:rsidRDefault="007132C1"/>
    <w:p w14:paraId="14DF2800" w14:textId="77777777" w:rsidR="007132C1" w:rsidRDefault="007132C1"/>
    <w:p w14:paraId="500E3F4C" w14:textId="77777777" w:rsidR="007132C1" w:rsidRDefault="007132C1"/>
    <w:p w14:paraId="4D9F2265" w14:textId="77777777" w:rsidR="007132C1" w:rsidRDefault="007132C1"/>
    <w:p w14:paraId="6CF76A16" w14:textId="77777777" w:rsidR="007132C1" w:rsidRDefault="007132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ADF959" wp14:editId="7E437A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A4354" w14:textId="77777777" w:rsidR="007132C1" w:rsidRDefault="007132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DF9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4A4354" w14:textId="77777777" w:rsidR="007132C1" w:rsidRDefault="007132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ADAF52" w14:textId="77777777" w:rsidR="007132C1" w:rsidRDefault="007132C1"/>
    <w:p w14:paraId="242BDB32" w14:textId="77777777" w:rsidR="007132C1" w:rsidRDefault="007132C1"/>
    <w:p w14:paraId="4184D10D" w14:textId="77777777" w:rsidR="007132C1" w:rsidRDefault="007132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B264E3" wp14:editId="3FD54B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AEA44" w14:textId="77777777" w:rsidR="007132C1" w:rsidRDefault="007132C1"/>
                          <w:p w14:paraId="3719EC2D" w14:textId="77777777" w:rsidR="007132C1" w:rsidRDefault="007132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264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9AEA44" w14:textId="77777777" w:rsidR="007132C1" w:rsidRDefault="007132C1"/>
                    <w:p w14:paraId="3719EC2D" w14:textId="77777777" w:rsidR="007132C1" w:rsidRDefault="007132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54A8EE" w14:textId="77777777" w:rsidR="007132C1" w:rsidRDefault="007132C1"/>
    <w:p w14:paraId="0DE177B3" w14:textId="77777777" w:rsidR="007132C1" w:rsidRDefault="007132C1">
      <w:pPr>
        <w:rPr>
          <w:sz w:val="2"/>
          <w:szCs w:val="2"/>
        </w:rPr>
      </w:pPr>
    </w:p>
    <w:p w14:paraId="1DB9BB36" w14:textId="77777777" w:rsidR="007132C1" w:rsidRDefault="007132C1"/>
    <w:p w14:paraId="794FCE65" w14:textId="77777777" w:rsidR="007132C1" w:rsidRDefault="007132C1">
      <w:pPr>
        <w:spacing w:after="0" w:line="240" w:lineRule="auto"/>
      </w:pPr>
    </w:p>
  </w:footnote>
  <w:footnote w:type="continuationSeparator" w:id="0">
    <w:p w14:paraId="6BE2D5AF" w14:textId="77777777" w:rsidR="007132C1" w:rsidRDefault="00713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C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79186</TotalTime>
  <Pages>1</Pages>
  <Words>139</Words>
  <Characters>796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2456</cp:revision>
  <cp:lastPrinted>2009-02-06T05:36:00Z</cp:lastPrinted>
  <dcterms:created xsi:type="dcterms:W3CDTF">2024-01-07T13:43:00Z</dcterms:created>
  <dcterms:modified xsi:type="dcterms:W3CDTF">2025-04-22T15:57:00Z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