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089EE140" w:rsidR="00DD312F" w:rsidRPr="00291564" w:rsidRDefault="00291564" w:rsidP="00291564">
      <w:r>
        <w:t>Правило Олександр Іванович, науковий співробітник Науково-дослідного інституту публічного права. Назва дисертації: «Правове регулювання охорони здоров’я в Україні: адміністративно-правовий аспект». Шифр та назва спеціальності – 12.00.07 «Адміністративне право і процес; фінансове право; інформаційне право». Спецрада Д 26.503.01 Науково-дослідного інституту публічного права (03035, м. Київ, вул. Г. Кірпи, 2-а; тел. 228-10-31). Науковий керівник: Світличний Олександр Петрович, доктор юридичних наук, професор, професор кафедри цивільного та господарського права Національного університету біоресурсів і природокористування України. Офіційні опоненти: Логвиненко Борис Олександрович, доктор юридичних наук, професор, професор кафедри адміністративного права і процесу Дніпровського державного університету внутрішніх справ; Руснак Леся Михайлівна, кандидат юридичних наук, доцент кафедри спеціальних та правових дисциплін Приватний вищий навчальний заклад «Буковинський університет».</w:t>
      </w:r>
    </w:p>
    <w:sectPr w:rsidR="00DD312F" w:rsidRPr="002915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CB49" w14:textId="77777777" w:rsidR="008908BF" w:rsidRDefault="008908BF">
      <w:pPr>
        <w:spacing w:after="0" w:line="240" w:lineRule="auto"/>
      </w:pPr>
      <w:r>
        <w:separator/>
      </w:r>
    </w:p>
  </w:endnote>
  <w:endnote w:type="continuationSeparator" w:id="0">
    <w:p w14:paraId="764A8793" w14:textId="77777777" w:rsidR="008908BF" w:rsidRDefault="0089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3576" w14:textId="77777777" w:rsidR="008908BF" w:rsidRDefault="008908BF">
      <w:pPr>
        <w:spacing w:after="0" w:line="240" w:lineRule="auto"/>
      </w:pPr>
      <w:r>
        <w:separator/>
      </w:r>
    </w:p>
  </w:footnote>
  <w:footnote w:type="continuationSeparator" w:id="0">
    <w:p w14:paraId="6D027C1D" w14:textId="77777777" w:rsidR="008908BF" w:rsidRDefault="0089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08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BF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61252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11461</cp:revision>
  <dcterms:created xsi:type="dcterms:W3CDTF">2024-06-20T08:51:00Z</dcterms:created>
  <dcterms:modified xsi:type="dcterms:W3CDTF">2024-11-06T21:53:00Z</dcterms:modified>
  <cp:category/>
</cp:coreProperties>
</file>