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6EE6" w14:textId="77777777" w:rsidR="00B11643" w:rsidRDefault="00B11643" w:rsidP="00B11643">
      <w:pPr>
        <w:pStyle w:val="afffffffffffffffffffffffffff5"/>
        <w:rPr>
          <w:rFonts w:ascii="Verdana" w:hAnsi="Verdana"/>
          <w:color w:val="000000"/>
          <w:sz w:val="21"/>
          <w:szCs w:val="21"/>
        </w:rPr>
      </w:pPr>
      <w:r>
        <w:rPr>
          <w:rFonts w:ascii="Helvetica" w:hAnsi="Helvetica" w:cs="Helvetica"/>
          <w:b/>
          <w:bCs w:val="0"/>
          <w:color w:val="222222"/>
          <w:sz w:val="21"/>
          <w:szCs w:val="21"/>
        </w:rPr>
        <w:t>Новиков, Сергей Михайлович.</w:t>
      </w:r>
    </w:p>
    <w:p w14:paraId="74ED2E5D" w14:textId="77777777" w:rsidR="00B11643" w:rsidRDefault="00B11643" w:rsidP="00B1164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Феноменологическая теория фазовых переходов, описываемых многокомпонентными параметрами порядка, в приповерхностной области </w:t>
      </w:r>
      <w:proofErr w:type="gramStart"/>
      <w:r>
        <w:rPr>
          <w:rFonts w:ascii="Helvetica" w:hAnsi="Helvetica" w:cs="Helvetica"/>
          <w:caps/>
          <w:color w:val="222222"/>
          <w:sz w:val="21"/>
          <w:szCs w:val="21"/>
        </w:rPr>
        <w:t>кристаллов :</w:t>
      </w:r>
      <w:proofErr w:type="gramEnd"/>
      <w:r>
        <w:rPr>
          <w:rFonts w:ascii="Helvetica" w:hAnsi="Helvetica" w:cs="Helvetica"/>
          <w:caps/>
          <w:color w:val="222222"/>
          <w:sz w:val="21"/>
          <w:szCs w:val="21"/>
        </w:rPr>
        <w:t xml:space="preserve"> диссертация ... кандидата физико-математических наук : 01.04.07. - Ростов-на-Дону, 1999. - 116 с.</w:t>
      </w:r>
    </w:p>
    <w:p w14:paraId="4A18AA8F" w14:textId="77777777" w:rsidR="00B11643" w:rsidRDefault="00B11643" w:rsidP="00B11643">
      <w:pPr>
        <w:pStyle w:val="20"/>
        <w:spacing w:before="0" w:after="312"/>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«Физика конденсированного состояния», Новиков, Сергей Михайлович</w:t>
      </w:r>
    </w:p>
    <w:p w14:paraId="2F5404B2" w14:textId="77777777" w:rsidR="00B11643" w:rsidRDefault="00B11643" w:rsidP="00B11643">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Заключение.</w:t>
      </w:r>
    </w:p>
    <w:p w14:paraId="4544E4D9"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Изложенный в настоящей работе материал позволяет сформулировать следующие основные научные результаты и выводы.</w:t>
      </w:r>
    </w:p>
    <w:p w14:paraId="7F0C3DE8"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1. Теоретико-групповые методы применены для исследования симметрии полубесконечных </w:t>
      </w:r>
      <w:proofErr w:type="gramStart"/>
      <w:r>
        <w:rPr>
          <w:rFonts w:ascii="Verdana" w:hAnsi="Verdana"/>
          <w:color w:val="000000"/>
          <w:sz w:val="21"/>
          <w:szCs w:val="21"/>
        </w:rPr>
        <w:t>кристаллов,описываемых</w:t>
      </w:r>
      <w:proofErr w:type="gramEnd"/>
      <w:r>
        <w:rPr>
          <w:rFonts w:ascii="Verdana" w:hAnsi="Verdana"/>
          <w:color w:val="000000"/>
          <w:sz w:val="21"/>
          <w:szCs w:val="21"/>
        </w:rPr>
        <w:t xml:space="preserve"> как симморфными, так и несимморфными пространственными группами, на основании чего выведены основные типы термодинамических потенциалов, описывающих особенности фазовых переходов в приповерхностной области.</w:t>
      </w:r>
    </w:p>
    <w:p w14:paraId="13AFEEC3"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Развит метод исследования фазовых переходов в ограненных кристаллах, описываемых многокомпонентными параметрами порядка, основанный на раздельном интегрировании уравнений состояния по угловым и радиальным переменным.</w:t>
      </w:r>
    </w:p>
    <w:p w14:paraId="5F675D85"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Выявлены основные особенности и построены фазовые р-Т - диаграммы для фазовых переходов в приповерхностных слоях, описываемых двухкомпонентными параметрами порядка.</w:t>
      </w:r>
    </w:p>
    <w:p w14:paraId="1B7B9761"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Установлена возможность вовлечения вблизи поверхности в число параметров порядка мод, не являющихся критическими в объеме кристалла. Показано, что это происходит по причине билинейного взаимодействия критической и некритической степеней свободы, обусловленного понижением симметрии кристалла вблизи поверхности.</w:t>
      </w:r>
    </w:p>
    <w:p w14:paraId="6F6B1277"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5. Показано, что описанный выше механизм, основанный на смешивании </w:t>
      </w:r>
      <w:proofErr w:type="gramStart"/>
      <w:r>
        <w:rPr>
          <w:rFonts w:ascii="Verdana" w:hAnsi="Verdana"/>
          <w:color w:val="000000"/>
          <w:sz w:val="21"/>
          <w:szCs w:val="21"/>
        </w:rPr>
        <w:t>критической и некритической моды</w:t>
      </w:r>
      <w:proofErr w:type="gramEnd"/>
      <w:r>
        <w:rPr>
          <w:rFonts w:ascii="Verdana" w:hAnsi="Verdana"/>
          <w:color w:val="000000"/>
          <w:sz w:val="21"/>
          <w:szCs w:val="21"/>
        </w:rPr>
        <w:t xml:space="preserve"> может быть причиной повышения температуры фазового перехода кубическая-тетрагональная фаза в КМпРз. Эти результаты согласуются с экспериментальным исследованием кристаллов КМпРз методом рассеяния ионов гелия.</w:t>
      </w:r>
    </w:p>
    <w:p w14:paraId="79B06234"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6.Показано, что причина отклонения магнитных моментов вблизи поверхности в магнитных фазах РезВОб от легких направлений может заключаться в описанном в работе</w:t>
      </w:r>
    </w:p>
    <w:p w14:paraId="7EB45235"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108 межмодовом смешивании. Показано, что такое межмодовое взаимодействие может приводить к расширению области существования смешанного состояния в данном объекте.</w:t>
      </w:r>
    </w:p>
    <w:p w14:paraId="66C2BC0E"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 Установлено существование дополнительных неустойчивостей сверхструктуры в неоднородной области, разделяющей домены полидоменного кристалла по сравнению с однодоменным состоянием. Причиной этого является конденсация в доменной стенке несконденсированных в объеме домена компонент параметра порядка.</w:t>
      </w:r>
    </w:p>
    <w:p w14:paraId="57B54837" w14:textId="77777777" w:rsidR="00B11643" w:rsidRDefault="00B11643" w:rsidP="00B116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8. Показано, что наблюдаемая в СеАЬ несоразмерная магнитная фаза может возникать в неоднородной области, разделяющей домены антиферромагнитной фазы. Установлено, что такой фазовый переход должен происходить при более высоких температурах, чем фазовый переход в несоразмерную фазу в однокомпонентном кристалле.</w:t>
      </w:r>
    </w:p>
    <w:p w14:paraId="071EBB05" w14:textId="32D8A506" w:rsidR="00E67B85" w:rsidRPr="00B11643" w:rsidRDefault="00E67B85" w:rsidP="00B11643"/>
    <w:sectPr w:rsidR="00E67B85" w:rsidRPr="00B116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91C3" w14:textId="77777777" w:rsidR="00A24278" w:rsidRDefault="00A24278">
      <w:pPr>
        <w:spacing w:after="0" w:line="240" w:lineRule="auto"/>
      </w:pPr>
      <w:r>
        <w:separator/>
      </w:r>
    </w:p>
  </w:endnote>
  <w:endnote w:type="continuationSeparator" w:id="0">
    <w:p w14:paraId="786D152F" w14:textId="77777777" w:rsidR="00A24278" w:rsidRDefault="00A2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4F86" w14:textId="77777777" w:rsidR="00A24278" w:rsidRDefault="00A24278"/>
    <w:p w14:paraId="455FB959" w14:textId="77777777" w:rsidR="00A24278" w:rsidRDefault="00A24278"/>
    <w:p w14:paraId="045653DE" w14:textId="77777777" w:rsidR="00A24278" w:rsidRDefault="00A24278"/>
    <w:p w14:paraId="7EDC1887" w14:textId="77777777" w:rsidR="00A24278" w:rsidRDefault="00A24278"/>
    <w:p w14:paraId="5CA5EBAD" w14:textId="77777777" w:rsidR="00A24278" w:rsidRDefault="00A24278"/>
    <w:p w14:paraId="644F36C5" w14:textId="77777777" w:rsidR="00A24278" w:rsidRDefault="00A24278"/>
    <w:p w14:paraId="4DF5051F" w14:textId="77777777" w:rsidR="00A24278" w:rsidRDefault="00A242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65802" wp14:editId="3C1B15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087B" w14:textId="77777777" w:rsidR="00A24278" w:rsidRDefault="00A24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658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CD087B" w14:textId="77777777" w:rsidR="00A24278" w:rsidRDefault="00A24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D26322" w14:textId="77777777" w:rsidR="00A24278" w:rsidRDefault="00A24278"/>
    <w:p w14:paraId="6131E644" w14:textId="77777777" w:rsidR="00A24278" w:rsidRDefault="00A24278"/>
    <w:p w14:paraId="525BB384" w14:textId="77777777" w:rsidR="00A24278" w:rsidRDefault="00A242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11C21F" wp14:editId="225123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B28B" w14:textId="77777777" w:rsidR="00A24278" w:rsidRDefault="00A24278"/>
                          <w:p w14:paraId="1E3467EC" w14:textId="77777777" w:rsidR="00A24278" w:rsidRDefault="00A24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11C2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9EB28B" w14:textId="77777777" w:rsidR="00A24278" w:rsidRDefault="00A24278"/>
                    <w:p w14:paraId="1E3467EC" w14:textId="77777777" w:rsidR="00A24278" w:rsidRDefault="00A24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02AF9D" w14:textId="77777777" w:rsidR="00A24278" w:rsidRDefault="00A24278"/>
    <w:p w14:paraId="3917D9A6" w14:textId="77777777" w:rsidR="00A24278" w:rsidRDefault="00A24278">
      <w:pPr>
        <w:rPr>
          <w:sz w:val="2"/>
          <w:szCs w:val="2"/>
        </w:rPr>
      </w:pPr>
    </w:p>
    <w:p w14:paraId="6305974F" w14:textId="77777777" w:rsidR="00A24278" w:rsidRDefault="00A24278"/>
    <w:p w14:paraId="688AA204" w14:textId="77777777" w:rsidR="00A24278" w:rsidRDefault="00A24278">
      <w:pPr>
        <w:spacing w:after="0" w:line="240" w:lineRule="auto"/>
      </w:pPr>
    </w:p>
  </w:footnote>
  <w:footnote w:type="continuationSeparator" w:id="0">
    <w:p w14:paraId="25C0D6EF" w14:textId="77777777" w:rsidR="00A24278" w:rsidRDefault="00A24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78"/>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112377</TotalTime>
  <Pages>2</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1926</cp:revision>
  <cp:lastPrinted>2009-02-06T05:36:00Z</cp:lastPrinted>
  <dcterms:created xsi:type="dcterms:W3CDTF">2024-01-07T13:43:00Z</dcterms:created>
  <dcterms:modified xsi:type="dcterms:W3CDTF">2025-06-11T21:55:00Z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