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66153" w14:textId="77777777" w:rsidR="002532BF" w:rsidRDefault="002532BF" w:rsidP="002532BF">
      <w:pPr>
        <w:pStyle w:val="afffffffffffffffffffffffffff5"/>
        <w:rPr>
          <w:rFonts w:ascii="Verdana" w:hAnsi="Verdana"/>
          <w:color w:val="000000"/>
          <w:sz w:val="21"/>
          <w:szCs w:val="21"/>
        </w:rPr>
      </w:pPr>
      <w:r>
        <w:rPr>
          <w:rFonts w:ascii="Helvetica" w:hAnsi="Helvetica" w:cs="Helvetica"/>
          <w:b/>
          <w:bCs w:val="0"/>
          <w:color w:val="222222"/>
          <w:sz w:val="21"/>
          <w:szCs w:val="21"/>
        </w:rPr>
        <w:t>Кауфман, Риветта Моисеевна.</w:t>
      </w:r>
    </w:p>
    <w:p w14:paraId="17A0735D" w14:textId="77777777" w:rsidR="002532BF" w:rsidRDefault="002532BF" w:rsidP="002532BF">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Оценка L-функций Гекке на половинной </w:t>
      </w:r>
      <w:proofErr w:type="gramStart"/>
      <w:r>
        <w:rPr>
          <w:rFonts w:ascii="Helvetica" w:hAnsi="Helvetica" w:cs="Helvetica"/>
          <w:caps/>
          <w:color w:val="222222"/>
          <w:sz w:val="21"/>
          <w:szCs w:val="21"/>
        </w:rPr>
        <w:t>прямой :</w:t>
      </w:r>
      <w:proofErr w:type="gramEnd"/>
      <w:r>
        <w:rPr>
          <w:rFonts w:ascii="Helvetica" w:hAnsi="Helvetica" w:cs="Helvetica"/>
          <w:caps/>
          <w:color w:val="222222"/>
          <w:sz w:val="21"/>
          <w:szCs w:val="21"/>
        </w:rPr>
        <w:t xml:space="preserve"> диссертация ... кандидата физико-математических наук : 01.01.06. - Минск, 1985. - 106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017671D5" w14:textId="77777777" w:rsidR="002532BF" w:rsidRDefault="002532BF" w:rsidP="002532BF">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Кауфман, Риветта Моисеевна</w:t>
      </w:r>
    </w:p>
    <w:p w14:paraId="37F9B0F3" w14:textId="77777777" w:rsidR="002532BF" w:rsidRDefault="002532BF" w:rsidP="00253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1063971" w14:textId="77777777" w:rsidR="002532BF" w:rsidRDefault="002532BF" w:rsidP="00253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Приближенные функциональные уравнения А.Ф.Лав-рика для L ~ Функций с гроссенхарактерами</w:t>
      </w:r>
    </w:p>
    <w:p w14:paraId="66D656DA" w14:textId="77777777" w:rsidR="002532BF" w:rsidRDefault="002532BF" w:rsidP="00253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Гекке.</w:t>
      </w:r>
    </w:p>
    <w:p w14:paraId="47CEC8E1" w14:textId="77777777" w:rsidR="002532BF" w:rsidRDefault="002532BF" w:rsidP="00253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Вывод приближенного уравнения для случая</w:t>
      </w:r>
    </w:p>
    <w:p w14:paraId="62FD4351" w14:textId="77777777" w:rsidR="002532BF" w:rsidRDefault="002532BF" w:rsidP="00253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L - ряда Дирихле с характером по модулю к</w:t>
      </w:r>
    </w:p>
    <w:p w14:paraId="290C63A0" w14:textId="77777777" w:rsidR="002532BF" w:rsidRDefault="002532BF" w:rsidP="00253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Вывод приближенного уравнения для случая</w:t>
      </w:r>
    </w:p>
    <w:p w14:paraId="5B56CBDD" w14:textId="77777777" w:rsidR="002532BF" w:rsidRDefault="002532BF" w:rsidP="00253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L - рядов с групповыми характерами классов поля К</w:t>
      </w:r>
    </w:p>
    <w:p w14:paraId="2BD7B5DA" w14:textId="77777777" w:rsidR="002532BF" w:rsidRDefault="002532BF" w:rsidP="00253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Вывод приближенного функционального уравнения для общего L - ряда Гёкке с гроссенхарактером.</w:t>
      </w:r>
    </w:p>
    <w:p w14:paraId="0D683A80" w14:textId="77777777" w:rsidR="002532BF" w:rsidRDefault="002532BF" w:rsidP="00253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Оценка начальных членов приближающих рядов.</w:t>
      </w:r>
    </w:p>
    <w:p w14:paraId="7298ECDB" w14:textId="77777777" w:rsidR="002532BF" w:rsidRDefault="002532BF" w:rsidP="00253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Оценка А, - функций Гекке на половинной прямой.</w:t>
      </w:r>
    </w:p>
    <w:p w14:paraId="6FC37BC7" w14:textId="77777777" w:rsidR="002532BF" w:rsidRDefault="002532BF" w:rsidP="00253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Оценка L - функций Гекке Гауссового поля на половинной прямой</w:t>
      </w:r>
    </w:p>
    <w:p w14:paraId="397062A0" w14:textId="77777777" w:rsidR="002532BF" w:rsidRDefault="002532BF" w:rsidP="00253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Оценка L (l/z +it, </w:t>
      </w:r>
      <w:proofErr w:type="gramStart"/>
      <w:r>
        <w:rPr>
          <w:rFonts w:ascii="Arial" w:hAnsi="Arial" w:cs="Arial"/>
          <w:color w:val="333333"/>
          <w:sz w:val="21"/>
          <w:szCs w:val="21"/>
        </w:rPr>
        <w:t>Л )</w:t>
      </w:r>
      <w:proofErr w:type="gramEnd"/>
      <w:r>
        <w:rPr>
          <w:rFonts w:ascii="Arial" w:hAnsi="Arial" w:cs="Arial"/>
          <w:color w:val="333333"/>
          <w:sz w:val="21"/>
          <w:szCs w:val="21"/>
        </w:rPr>
        <w:t xml:space="preserve"> для случая полей степени п, ^</w:t>
      </w:r>
    </w:p>
    <w:p w14:paraId="27846C2B" w14:textId="77777777" w:rsidR="002532BF" w:rsidRDefault="002532BF" w:rsidP="002532BF">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Распространение оценки L - функций Гекке на поля любой степени.</w:t>
      </w:r>
    </w:p>
    <w:p w14:paraId="4FDAD129" w14:textId="16F52421" w:rsidR="00BD642D" w:rsidRPr="002532BF" w:rsidRDefault="00BD642D" w:rsidP="002532BF"/>
    <w:sectPr w:rsidR="00BD642D" w:rsidRPr="002532B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FD44" w14:textId="77777777" w:rsidR="00873F49" w:rsidRDefault="00873F49">
      <w:pPr>
        <w:spacing w:after="0" w:line="240" w:lineRule="auto"/>
      </w:pPr>
      <w:r>
        <w:separator/>
      </w:r>
    </w:p>
  </w:endnote>
  <w:endnote w:type="continuationSeparator" w:id="0">
    <w:p w14:paraId="11C477FA" w14:textId="77777777" w:rsidR="00873F49" w:rsidRDefault="0087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514EF" w14:textId="77777777" w:rsidR="00873F49" w:rsidRDefault="00873F49"/>
    <w:p w14:paraId="1290E7D9" w14:textId="77777777" w:rsidR="00873F49" w:rsidRDefault="00873F49"/>
    <w:p w14:paraId="5C1B2D32" w14:textId="77777777" w:rsidR="00873F49" w:rsidRDefault="00873F49"/>
    <w:p w14:paraId="19A1CE4D" w14:textId="77777777" w:rsidR="00873F49" w:rsidRDefault="00873F49"/>
    <w:p w14:paraId="6F743277" w14:textId="77777777" w:rsidR="00873F49" w:rsidRDefault="00873F49"/>
    <w:p w14:paraId="57C0FEE8" w14:textId="77777777" w:rsidR="00873F49" w:rsidRDefault="00873F49"/>
    <w:p w14:paraId="21FFF7E7" w14:textId="77777777" w:rsidR="00873F49" w:rsidRDefault="00873F4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70E78F9" wp14:editId="4143C02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6D914" w14:textId="77777777" w:rsidR="00873F49" w:rsidRDefault="00873F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0E78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86D914" w14:textId="77777777" w:rsidR="00873F49" w:rsidRDefault="00873F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D628CA" w14:textId="77777777" w:rsidR="00873F49" w:rsidRDefault="00873F49"/>
    <w:p w14:paraId="79E7BF58" w14:textId="77777777" w:rsidR="00873F49" w:rsidRDefault="00873F49"/>
    <w:p w14:paraId="4AA49DD0" w14:textId="77777777" w:rsidR="00873F49" w:rsidRDefault="00873F4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F2E5308" wp14:editId="0F3437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D92D9" w14:textId="77777777" w:rsidR="00873F49" w:rsidRDefault="00873F49"/>
                          <w:p w14:paraId="191780A7" w14:textId="77777777" w:rsidR="00873F49" w:rsidRDefault="00873F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2E530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59D92D9" w14:textId="77777777" w:rsidR="00873F49" w:rsidRDefault="00873F49"/>
                    <w:p w14:paraId="191780A7" w14:textId="77777777" w:rsidR="00873F49" w:rsidRDefault="00873F4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46FE5E" w14:textId="77777777" w:rsidR="00873F49" w:rsidRDefault="00873F49"/>
    <w:p w14:paraId="469932C4" w14:textId="77777777" w:rsidR="00873F49" w:rsidRDefault="00873F49">
      <w:pPr>
        <w:rPr>
          <w:sz w:val="2"/>
          <w:szCs w:val="2"/>
        </w:rPr>
      </w:pPr>
    </w:p>
    <w:p w14:paraId="7E3D6224" w14:textId="77777777" w:rsidR="00873F49" w:rsidRDefault="00873F49"/>
    <w:p w14:paraId="13EAF039" w14:textId="77777777" w:rsidR="00873F49" w:rsidRDefault="00873F49">
      <w:pPr>
        <w:spacing w:after="0" w:line="240" w:lineRule="auto"/>
      </w:pPr>
    </w:p>
  </w:footnote>
  <w:footnote w:type="continuationSeparator" w:id="0">
    <w:p w14:paraId="7B1A1D0A" w14:textId="77777777" w:rsidR="00873F49" w:rsidRDefault="00873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3F49"/>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97850</TotalTime>
  <Pages>1</Pages>
  <Words>141</Words>
  <Characters>809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725</cp:revision>
  <cp:lastPrinted>2009-02-06T05:36:00Z</cp:lastPrinted>
  <dcterms:created xsi:type="dcterms:W3CDTF">2024-01-07T13:43:00Z</dcterms:created>
  <dcterms:modified xsi:type="dcterms:W3CDTF">2025-05-21T08:51:00Z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