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B68CD" w:rsidRDefault="00FB68CD" w:rsidP="00FB68CD">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КОНСТИТУЦИОННО-ПРАВОВЫЕ ОСНОВЫ ЭКОЛОГИЧЕСКОЙ БЕЗОПАСНОСТИ В РОССИЙСКОЙ фЕДЕРАЦИИ</w:t>
      </w:r>
    </w:p>
    <w:p w:rsidR="00394E03" w:rsidRDefault="00394E03" w:rsidP="003C1328">
      <w:pPr>
        <w:jc w:val="both"/>
        <w:rPr>
          <w:rFonts w:ascii="Verdana" w:hAnsi="Verdana"/>
          <w:color w:val="FF0000"/>
          <w:sz w:val="18"/>
          <w:szCs w:val="18"/>
        </w:rPr>
      </w:pPr>
    </w:p>
    <w:p w:rsidR="00FB68CD" w:rsidRDefault="00FB68CD" w:rsidP="003C1328">
      <w:pPr>
        <w:jc w:val="both"/>
        <w:rPr>
          <w:rFonts w:ascii="Verdana" w:hAnsi="Verdana"/>
          <w:color w:val="FF0000"/>
          <w:sz w:val="18"/>
          <w:szCs w:val="18"/>
        </w:rPr>
      </w:pP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Год: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2011</w:t>
      </w: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Велиева, Джамила Сейфаддин кызы</w:t>
      </w: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Саратов</w:t>
      </w: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12.00.02</w:t>
      </w: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FB68CD" w:rsidRDefault="00FB68CD" w:rsidP="00FB68C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B68CD" w:rsidRDefault="00FB68CD" w:rsidP="00FB68CD">
      <w:pPr>
        <w:spacing w:line="270" w:lineRule="atLeast"/>
        <w:rPr>
          <w:rFonts w:ascii="Verdana" w:hAnsi="Verdana"/>
          <w:color w:val="000000"/>
          <w:sz w:val="18"/>
          <w:szCs w:val="18"/>
        </w:rPr>
      </w:pPr>
      <w:r>
        <w:rPr>
          <w:rFonts w:ascii="Verdana" w:hAnsi="Verdana"/>
          <w:color w:val="000000"/>
          <w:sz w:val="18"/>
          <w:szCs w:val="18"/>
        </w:rPr>
        <w:t>457</w:t>
      </w:r>
    </w:p>
    <w:p w:rsidR="00FB68CD" w:rsidRDefault="00FB68CD" w:rsidP="00FB68C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Велиева, Джамила Сейфаддин кызы</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Теоретико-методологические предпосылки исследования</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безопасности в науке конституционного права</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содержание и конституционно-правовая сущность экологической</w:t>
      </w:r>
      <w:r>
        <w:rPr>
          <w:rStyle w:val="WW8Num3z0"/>
          <w:rFonts w:ascii="Verdana" w:hAnsi="Verdana"/>
          <w:color w:val="000000"/>
          <w:sz w:val="18"/>
          <w:szCs w:val="18"/>
        </w:rPr>
        <w:t> </w:t>
      </w:r>
      <w:r>
        <w:rPr>
          <w:rStyle w:val="WW8Num4z0"/>
          <w:rFonts w:ascii="Verdana" w:hAnsi="Verdana"/>
          <w:color w:val="4682B4"/>
          <w:sz w:val="18"/>
          <w:szCs w:val="18"/>
        </w:rPr>
        <w:t>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Экологическая безопасность человека, общества и государства-в условиях глобализации: конституционно-правовой*аспект</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Национальные интересы Российского государства в сфере обеспечения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Конституционно-правовая стратегия экологической безопасности Российского государства в контексте устойчивого развития</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Институциональные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конституционно-правового регулирования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Экологическая политика как объект конституционно-правовогс регулирования:</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и международные аспекты</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Социальная функция государства в сфере экологической безопасности</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Конституционно-правовое регулирование участия институтов гражданского общества в обеспечении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Социальное партнерство в сфере экологической безопасности: специфика правового регулирования и реализации в современных условиях</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Сущность и современное значение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экологических прав в системе обеспечения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 конституционных экологических прав и их значение в обеспечении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благоприятную окружающую среду: понятие, содержание и субъекты</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Конституционное право на достоверную информацию о состоянии окружающей среды: проблемы регулирования и защиты в целях обеспечения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Юридическая природа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возмещение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экологические обязанности как основа обеспечения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Понятие и сущность конституционных экологических</w:t>
      </w:r>
      <w:r>
        <w:rPr>
          <w:rStyle w:val="WW8Num3z0"/>
          <w:rFonts w:ascii="Verdana" w:hAnsi="Verdana"/>
          <w:color w:val="000000"/>
          <w:sz w:val="18"/>
          <w:szCs w:val="18"/>
        </w:rPr>
        <w:t> </w:t>
      </w:r>
      <w:r>
        <w:rPr>
          <w:rStyle w:val="WW8Num4z0"/>
          <w:rFonts w:ascii="Verdana" w:hAnsi="Verdana"/>
          <w:color w:val="4682B4"/>
          <w:sz w:val="18"/>
          <w:szCs w:val="18"/>
        </w:rPr>
        <w:t>обязанностей</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Субъекты конституционных экологических обязанностей</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Формы реализации конституционных экологических обязанностей</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 Конституционно-правовая ответственность в сфере обеспечения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Сущность и формы конституционно-правовой ответственности в сфере обеспечения экологической безопасности</w:t>
      </w:r>
    </w:p>
    <w:p w:rsidR="00FB68CD" w:rsidRDefault="00FB68CD" w:rsidP="00FB68C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Ответственность Российского государства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экологического вреда здоровью человека и окружающей среде</w:t>
      </w:r>
    </w:p>
    <w:p w:rsidR="00FB68CD" w:rsidRDefault="00FB68CD" w:rsidP="00FB68C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ЭКОЛОГИЧЕСКОЙ БЕЗОПАСНОСТИ В РОССИЙСКОЙ фЕДЕРАЦИИ"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Процессы глобализации задают новые параметры экологического развития государства, по-новому определяют проблемы обеспечения экологической безопасности в силу меняющегося характера вызовов и угроз, с которыми сталкивается человечество. Неблагоприятное состояние окружающей среды и необходимость обеспечения экологической безопасности требуют принятия адекватных мер правового, организационного и иного характера. Комплексное воздействие на человека негативных социальных, экономических, экологических и других факторов приводит к ухудшению здоровья населения, отражается на демографии. В мире сегодня от 25 до 33% всех зарегистрированных заболеваний, по оценкам</w:t>
      </w:r>
      <w:r>
        <w:rPr>
          <w:rStyle w:val="WW8Num3z0"/>
          <w:rFonts w:ascii="Verdana" w:hAnsi="Verdana"/>
          <w:color w:val="000000"/>
          <w:sz w:val="18"/>
          <w:szCs w:val="18"/>
        </w:rPr>
        <w:t> </w:t>
      </w:r>
      <w:r>
        <w:rPr>
          <w:rStyle w:val="WW8Num4z0"/>
          <w:rFonts w:ascii="Verdana" w:hAnsi="Verdana"/>
          <w:color w:val="4682B4"/>
          <w:sz w:val="18"/>
          <w:szCs w:val="18"/>
        </w:rPr>
        <w:t>ВОЗ</w:t>
      </w:r>
      <w:r>
        <w:rPr>
          <w:rFonts w:ascii="Verdana" w:hAnsi="Verdana"/>
          <w:color w:val="000000"/>
          <w:sz w:val="18"/>
          <w:szCs w:val="18"/>
        </w:rPr>
        <w:t>, напрямую связаны с загрязнением окружающей среды, из них 2/3 составляют детские заболевания1.</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право на благоприятную окружающую среду служит основой</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экологических прав и выступает как важнейшая</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ценность. Реализация данного права дает возможность человеку пользоваться благоприятным состоянием окружающей среды, проживать в здоровой среде, не угрожающей его жизни и здоровью, способствует полноценному и свободному его развитию. Благоприятное состояние окружающей среды - обязательная составляющая права на достойный уровень жизни.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Ухудшение экологической ситуации отрицательно сказывается не только на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благоприятную окружающую среду, но и на экологической безопасности Российского государства. Экономическое развитие страны осуществляется без учета экологических факторов. Поэтому совершенствование системы государственного регулирования качества окружающей среды и экологических условий жизни должно быть жестко привязано к основным направлениям обеспечения экологической безопасности и охраны окружающей среды.</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официальный сайт Российского национального комитета содействия Программе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окружающей среде. URL: http://\vw\v.unepcom.ru/?go=razdel&amp;leve1=2&amp;cid=73 (дата обращения: 23.05.2010).</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Приоритетным направлением развития современного правового, социального Российского государства является определение национальных интересов, путей и средств их реализации в сфере обеспечения национальной безопасности, важнейшей составляющей которой выступает экологическая безопасность.</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социальной политики Российскому государству необходимо активизировать усилия по оздоровлению и улучшению окружающей среды, сделать ее отвечающей параметрам достойного уровня жизни. «Качество окружающей среды должно стать важнейшим из показателей качества жизни и одним из основных показателей социально-экономического развития территорий, соответственно должно стать критерием оценки эффективности органов власти на местах»2.</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не обеспечивает снижение негативного воздействия на окружающую среду, выполнение природоохранных и восстановительных мероприятий в полном объеме. Оно не содержит механизмов,</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природопользователей компенсировать причиненный вред окружающей среде. Ставки платы за загрязнение окружающей среды не позволяют ни предотвратить, ни компенсировать экологический ущерб.</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Существуют проблемы и в организационном плане. Установленная система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 xml:space="preserve">органов в сфере охраны окружающей среды и обеспечения </w:t>
      </w:r>
      <w:r>
        <w:rPr>
          <w:rFonts w:ascii="Verdana" w:hAnsi="Verdana"/>
          <w:color w:val="000000"/>
          <w:sz w:val="18"/>
          <w:szCs w:val="18"/>
        </w:rPr>
        <w:lastRenderedPageBreak/>
        <w:t>экологической безопасности не способствует эффективному решению экологических проблем. Свидетельство тому — ситуация с лесными пожарами в 2010 г.</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экологической безопасности предполагает разработку и проведение единой государственной политики в области экологии. Основными ее элементами являются финансирование федеральных программ по оздоровлению окружающей среды, принятие мер по экологическому и санитарно-эпидемиологическому благополучию.</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исполнение данных консти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Дмитрия Медведева Федеральному Собранию Российской Федерации от 30 нояб. 2010 г. // Рос. газ. 2010. 1. дек.</w:t>
      </w:r>
      <w:r>
        <w:rPr>
          <w:rStyle w:val="WW8Num3z0"/>
          <w:rFonts w:ascii="Verdana" w:hAnsi="Verdana"/>
          <w:color w:val="000000"/>
          <w:sz w:val="18"/>
          <w:szCs w:val="18"/>
        </w:rPr>
        <w:t> </w:t>
      </w:r>
      <w:r>
        <w:rPr>
          <w:rStyle w:val="WW8Num4z0"/>
          <w:rFonts w:ascii="Verdana" w:hAnsi="Verdana"/>
          <w:color w:val="4682B4"/>
          <w:sz w:val="18"/>
          <w:szCs w:val="18"/>
        </w:rPr>
        <w:t>туционных</w:t>
      </w:r>
      <w:r>
        <w:rPr>
          <w:rStyle w:val="WW8Num3z0"/>
          <w:rFonts w:ascii="Verdana" w:hAnsi="Verdana"/>
          <w:color w:val="000000"/>
          <w:sz w:val="18"/>
          <w:szCs w:val="18"/>
        </w:rPr>
        <w:t> </w:t>
      </w:r>
      <w:r>
        <w:rPr>
          <w:rFonts w:ascii="Verdana" w:hAnsi="Verdana"/>
          <w:color w:val="000000"/>
          <w:sz w:val="18"/>
          <w:szCs w:val="18"/>
        </w:rPr>
        <w:t>полномочий прописано в Основном Законе Российской Федерации и позволит обеспечить экологическую устойчивость.</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 обеспечения экологической устойчивости Российского государства недостаточно учитывается в последних стратегических документах Правительства РФ. В них решение экологических проблем представляется скорее как тактическое и краткосрочное действие, а не как комплексная долгосрочная политика страны. Так, в официальных программах Правительства России — планах действий Правительства РФ на краткосрочную, среднесрочную и долгосрочную перспективы — упоминание экологических проблем минимально.</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Конституционно-правовые основы государственной политики в сфере обеспечения экологической безопасности, охраны окружающей среды и рационального природопользования призваны гарантировать баланс интересов субъектов хозяйственной и иной деятельности, оказывающей влияние на окружающую среду, и экологических интересов человека и общества в целом. Этим предопределяются</w:t>
      </w:r>
      <w:r>
        <w:rPr>
          <w:rStyle w:val="WW8Num3z0"/>
          <w:rFonts w:ascii="Verdana" w:hAnsi="Verdana"/>
          <w:color w:val="000000"/>
          <w:sz w:val="18"/>
          <w:szCs w:val="18"/>
        </w:rPr>
        <w:t> </w:t>
      </w:r>
      <w:r>
        <w:rPr>
          <w:rStyle w:val="WW8Num4z0"/>
          <w:rFonts w:ascii="Verdana" w:hAnsi="Verdana"/>
          <w:color w:val="4682B4"/>
          <w:sz w:val="18"/>
          <w:szCs w:val="18"/>
        </w:rPr>
        <w:t>возложенные</w:t>
      </w:r>
      <w:r>
        <w:rPr>
          <w:rStyle w:val="WW8Num3z0"/>
          <w:rFonts w:ascii="Verdana" w:hAnsi="Verdana"/>
          <w:color w:val="000000"/>
          <w:sz w:val="18"/>
          <w:szCs w:val="18"/>
        </w:rPr>
        <w:t> </w:t>
      </w:r>
      <w:r>
        <w:rPr>
          <w:rFonts w:ascii="Verdana" w:hAnsi="Verdana"/>
          <w:color w:val="000000"/>
          <w:sz w:val="18"/>
          <w:szCs w:val="18"/>
        </w:rPr>
        <w:t>на государство в лице его органов соответствующие координирующие, контрольные и нормативно-регулятивные функции и конституционно-правовая ответственность за их невыполнение.</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Обеспечение экологической безопасности и защита конституционных экологических интересов нынешнего и будущих поколений, безусловно, относятся к приоритетам внутренней и внешней политики Российской Федерации. Важнейшими задачами Российского государства в этой области являются совершенствование национального законодательства, разработка экологической стратегии и экологической политики с учетом международных норм и принципов устойчивого развития.</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обстоятельства определяют актуальность задачи доктри-нального построения целостной конституционно-правовой концепции экологической безопасности в Российской Федерации.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проблема диссертационного исследования обусловлена отсутствием в действующем российском законодательстве и доктрине конституционного права единого представления о сущности экологической безопасности, ее содержательных характеристиках и механизмах обеспечения. Результатом анализа поставленной проблемы являются выносимые автором на защиту выводы и положения, представляющие собой авторскую концепцию экологической безопасности Российской Федерации и основные направления совершенствования ее конституционно-правовой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комплексный, системный анализ понятия, содержания и сущности экологической безопасности, формулировании теоретических положений и практических рекомендаций, направленных на совершенствование конституционно-правовой регламентации экологической безопасности в Российской Федерации.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потребовало решения следующих задач: проанализировать понятие и теоретико-правовое содержание экологической безопасности, выявить ее конституционно-правовую сущность; выявить основные тенденции влияния глобализационных процессов на экологическую безопасность человека, общества и государства в современных условиях; сформулировать национальные интересы Российского государства в сфере обеспечения экологической безопасности; исследовать</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 xml:space="preserve">основы экологической стратегии и экологического развития Российского государства в контексте принципа устойчивого развития; определить институциональные основы конституционно-правового регулирования экологической безопасности; проанализировать социальную функцию Российского государства в сфере экологической безопасности; раскрыть сущность и современное значение конституционных </w:t>
      </w:r>
      <w:r>
        <w:rPr>
          <w:rFonts w:ascii="Verdana" w:hAnsi="Verdana"/>
          <w:color w:val="000000"/>
          <w:sz w:val="18"/>
          <w:szCs w:val="18"/>
        </w:rPr>
        <w:lastRenderedPageBreak/>
        <w:t>экологических прав; охарактеризовать основные субъекты конституционного права на благоприятную окружающую среду; дифференцировать понятия «</w:t>
      </w:r>
      <w:r>
        <w:rPr>
          <w:rStyle w:val="WW8Num4z0"/>
          <w:rFonts w:ascii="Verdana" w:hAnsi="Verdana"/>
          <w:color w:val="4682B4"/>
          <w:sz w:val="18"/>
          <w:szCs w:val="18"/>
        </w:rPr>
        <w:t>право на достоверную информацию о состоянии окружающей среды</w:t>
      </w:r>
      <w:r>
        <w:rPr>
          <w:rFonts w:ascii="Verdana" w:hAnsi="Verdana"/>
          <w:color w:val="000000"/>
          <w:sz w:val="18"/>
          <w:szCs w:val="18"/>
        </w:rPr>
        <w:t>», «</w:t>
      </w:r>
      <w:r>
        <w:rPr>
          <w:rStyle w:val="WW8Num4z0"/>
          <w:rFonts w:ascii="Verdana" w:hAnsi="Verdana"/>
          <w:color w:val="4682B4"/>
          <w:sz w:val="18"/>
          <w:szCs w:val="18"/>
        </w:rPr>
        <w:t>право на экологическую информацию</w:t>
      </w:r>
      <w:r>
        <w:rPr>
          <w:rFonts w:ascii="Verdana" w:hAnsi="Verdana"/>
          <w:color w:val="000000"/>
          <w:sz w:val="18"/>
          <w:szCs w:val="18"/>
        </w:rPr>
        <w:t>», выявить основные проблемы и перспективы реализации конституционного права на достоверную информацию о состоянии окружающей среды; обосновать особую роль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в системе экологической безопасности и определить публично-правовые механизмы его реализации; теоретически осмыслить юридическую природу и формы реализации конституционных экологических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выделить основные субъекты конституционных экологических обязанностей, обосновать роль Российской Федерации в этой сфере в контексте концепции «</w:t>
      </w:r>
      <w:r>
        <w:rPr>
          <w:rStyle w:val="WW8Num4z0"/>
          <w:rFonts w:ascii="Verdana" w:hAnsi="Verdana"/>
          <w:color w:val="4682B4"/>
          <w:sz w:val="18"/>
          <w:szCs w:val="18"/>
        </w:rPr>
        <w:t>позитивных обязательств</w:t>
      </w:r>
      <w:r>
        <w:rPr>
          <w:rFonts w:ascii="Verdana" w:hAnsi="Verdana"/>
          <w:color w:val="000000"/>
          <w:sz w:val="18"/>
          <w:szCs w:val="18"/>
        </w:rPr>
        <w:t>» государства; раскрыть сущность конституционно-правовой ответственности в сфере обеспечения экологической безопасности и обосновать ответственность Российского государства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экологического-вреда здоровью человека и окружающей среде; сформулировать конкретные предложения и рекомендации по совершенствованию действующего законодательства в сфере обеспечения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комплекс общественных отношений,. возникающих в сфере конституционно-правового регулирования экологической безопасности в Российской Федерации.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конституционно-правовая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экологической безопасности, выраженная в нормативном; содержании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федеральных законов, доктрине конституционного права, практике Конституционного Суда РФ, а также складывающаяся на этой основе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и теоретическая основа диссертационного исследования. Комплексный характер конституционно-правовой концепции экологической безопасности потребовал анализа научной литературы по общей теории государства и права, философии, социологии, политологии,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и методологическую основу исследования составили труды видных представителей современной науки конституционного права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H.A. Бобровой, Н.С. Бондаря,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Н.В. Бутусовой, Н.В. Витрука, Л.Д.</w:t>
      </w:r>
      <w:r>
        <w:rPr>
          <w:rStyle w:val="WW8Num3z0"/>
          <w:rFonts w:ascii="Verdana" w:hAnsi="Verdana"/>
          <w:color w:val="000000"/>
          <w:sz w:val="18"/>
          <w:szCs w:val="18"/>
        </w:rPr>
        <w:t> </w:t>
      </w:r>
      <w:r>
        <w:rPr>
          <w:rStyle w:val="WW8Num4z0"/>
          <w:rFonts w:ascii="Verdana" w:hAnsi="Verdana"/>
          <w:color w:val="4682B4"/>
          <w:sz w:val="18"/>
          <w:szCs w:val="18"/>
        </w:rPr>
        <w:t>Воеводина</w:t>
      </w:r>
      <w:r>
        <w:rPr>
          <w:rFonts w:ascii="Verdana" w:hAnsi="Verdana"/>
          <w:color w:val="000000"/>
          <w:sz w:val="18"/>
          <w:szCs w:val="18"/>
        </w:rPr>
        <w:t>, Г.А. Гаджиева, С.А. Глотова,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Т.Д. Зражевской, В.Т. Кабышева, Е.И: Козловой,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Н.М. Колосовой, Г.Н. Комковой, И.А.</w:t>
      </w:r>
      <w:r>
        <w:rPr>
          <w:rStyle w:val="WW8Num3z0"/>
          <w:rFonts w:ascii="Verdana" w:hAnsi="Verdana"/>
          <w:color w:val="000000"/>
          <w:sz w:val="18"/>
          <w:szCs w:val="18"/>
        </w:rPr>
        <w:t> </w:t>
      </w:r>
      <w:r>
        <w:rPr>
          <w:rStyle w:val="WW8Num4z0"/>
          <w:rFonts w:ascii="Verdana" w:hAnsi="Verdana"/>
          <w:color w:val="4682B4"/>
          <w:sz w:val="18"/>
          <w:szCs w:val="18"/>
        </w:rPr>
        <w:t>Конюховой</w:t>
      </w:r>
      <w:r>
        <w:rPr>
          <w:rFonts w:ascii="Verdana" w:hAnsi="Verdana"/>
          <w:color w:val="000000"/>
          <w:sz w:val="18"/>
          <w:szCs w:val="18"/>
        </w:rPr>
        <w:t>, Е.И. Колюшина, И.А. Кравца, М.А.</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В.И. Крусса, В.А. Кряжкова,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Е.А. Лукашевой, В.О. Лучина, О.О.</w:t>
      </w:r>
      <w:r>
        <w:rPr>
          <w:rStyle w:val="WW8Num3z0"/>
          <w:rFonts w:ascii="Verdana" w:hAnsi="Verdana"/>
          <w:color w:val="000000"/>
          <w:sz w:val="18"/>
          <w:szCs w:val="18"/>
        </w:rPr>
        <w:t> </w:t>
      </w:r>
      <w:r>
        <w:rPr>
          <w:rStyle w:val="WW8Num4z0"/>
          <w:rFonts w:ascii="Verdana" w:hAnsi="Verdana"/>
          <w:color w:val="4682B4"/>
          <w:sz w:val="18"/>
          <w:szCs w:val="18"/>
        </w:rPr>
        <w:t>Миронова</w:t>
      </w:r>
      <w:r>
        <w:rPr>
          <w:rFonts w:ascii="Verdana" w:hAnsi="Verdana"/>
          <w:color w:val="000000"/>
          <w:sz w:val="18"/>
          <w:szCs w:val="18"/>
        </w:rPr>
        <w:t>, В.В. Невинского, С.Э. Несмеяновой, Т.М.</w:t>
      </w:r>
      <w:r>
        <w:rPr>
          <w:rStyle w:val="WW8Num3z0"/>
          <w:rFonts w:ascii="Verdana" w:hAnsi="Verdana"/>
          <w:color w:val="000000"/>
          <w:sz w:val="18"/>
          <w:szCs w:val="18"/>
        </w:rPr>
        <w:t> </w:t>
      </w:r>
      <w:r>
        <w:rPr>
          <w:rStyle w:val="WW8Num4z0"/>
          <w:rFonts w:ascii="Verdana" w:hAnsi="Verdana"/>
          <w:color w:val="4682B4"/>
          <w:sz w:val="18"/>
          <w:szCs w:val="18"/>
        </w:rPr>
        <w:t>Пряхиной</w:t>
      </w:r>
      <w:r>
        <w:rPr>
          <w:rFonts w:ascii="Verdana" w:hAnsi="Verdana"/>
          <w:color w:val="000000"/>
          <w:sz w:val="18"/>
          <w:szCs w:val="18"/>
        </w:rPr>
        <w:t>, В.В. Полянского, В.А. Ржевского, Г.Б.</w:t>
      </w:r>
      <w:r>
        <w:rPr>
          <w:rStyle w:val="WW8Num3z0"/>
          <w:rFonts w:ascii="Verdana" w:hAnsi="Verdana"/>
          <w:color w:val="000000"/>
          <w:sz w:val="18"/>
          <w:szCs w:val="18"/>
        </w:rPr>
        <w:t> </w:t>
      </w:r>
      <w:r>
        <w:rPr>
          <w:rStyle w:val="WW8Num4z0"/>
          <w:rFonts w:ascii="Verdana" w:hAnsi="Verdana"/>
          <w:color w:val="4682B4"/>
          <w:sz w:val="18"/>
          <w:szCs w:val="18"/>
        </w:rPr>
        <w:t>Романовского</w:t>
      </w:r>
      <w:r>
        <w:rPr>
          <w:rFonts w:ascii="Verdana" w:hAnsi="Verdana"/>
          <w:color w:val="000000"/>
          <w:sz w:val="18"/>
          <w:szCs w:val="18"/>
        </w:rPr>
        <w:t>, Ф.М. Рудинского, Т.Я. Хабрие-вой, И.Е.</w:t>
      </w:r>
      <w:r>
        <w:rPr>
          <w:rStyle w:val="WW8Num3z0"/>
          <w:rFonts w:ascii="Verdana" w:hAnsi="Verdana"/>
          <w:color w:val="000000"/>
          <w:sz w:val="18"/>
          <w:szCs w:val="18"/>
        </w:rPr>
        <w:t> </w:t>
      </w:r>
      <w:r>
        <w:rPr>
          <w:rStyle w:val="WW8Num4z0"/>
          <w:rFonts w:ascii="Verdana" w:hAnsi="Verdana"/>
          <w:color w:val="4682B4"/>
          <w:sz w:val="18"/>
          <w:szCs w:val="18"/>
        </w:rPr>
        <w:t>Фарбера</w:t>
      </w:r>
      <w:r>
        <w:rPr>
          <w:rFonts w:ascii="Verdana" w:hAnsi="Verdana"/>
          <w:color w:val="000000"/>
          <w:sz w:val="18"/>
          <w:szCs w:val="18"/>
        </w:rPr>
        <w:t>, В.Е. Чиркина, Н.М. Чепурновой, Б.С.</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других.</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Исследованию проблем, возникающих в области охраны окружающей среды и экологии, посвящены работы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xml:space="preserve">, С.А.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Боголюбова</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w:t>
      </w:r>
      <w:r>
        <w:rPr>
          <w:rFonts w:ascii="Verdana" w:hAnsi="Verdana" w:cs="Verdana"/>
          <w:color w:val="000000"/>
          <w:sz w:val="18"/>
          <w:szCs w:val="18"/>
        </w:rPr>
        <w:t>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В.В. Волошина, Р.Х. Гиззатуллина,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0:Л. Дубовик, Т.Н. Захарченко,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О.С. Колбасова, O.A. Ми-няева, A.B.</w:t>
      </w:r>
      <w:r>
        <w:rPr>
          <w:rStyle w:val="WW8Num3z0"/>
          <w:rFonts w:ascii="Verdana" w:hAnsi="Verdana"/>
          <w:color w:val="000000"/>
          <w:sz w:val="18"/>
          <w:szCs w:val="18"/>
        </w:rPr>
        <w:t> </w:t>
      </w:r>
      <w:r>
        <w:rPr>
          <w:rStyle w:val="WW8Num4z0"/>
          <w:rFonts w:ascii="Verdana" w:hAnsi="Verdana"/>
          <w:color w:val="4682B4"/>
          <w:sz w:val="18"/>
          <w:szCs w:val="18"/>
        </w:rPr>
        <w:t>Молчанова</w:t>
      </w:r>
      <w:r>
        <w:rPr>
          <w:rFonts w:ascii="Verdana" w:hAnsi="Verdana"/>
          <w:color w:val="000000"/>
          <w:sz w:val="18"/>
          <w:szCs w:val="18"/>
        </w:rPr>
        <w:t>, Р.К. Остина, В.В. Петрова, В.Ф.</w:t>
      </w:r>
      <w:r>
        <w:rPr>
          <w:rStyle w:val="WW8Num3z0"/>
          <w:rFonts w:ascii="Verdana" w:hAnsi="Verdana"/>
          <w:color w:val="000000"/>
          <w:sz w:val="18"/>
          <w:szCs w:val="18"/>
        </w:rPr>
        <w:t> </w:t>
      </w:r>
      <w:r>
        <w:rPr>
          <w:rStyle w:val="WW8Num4z0"/>
          <w:rFonts w:ascii="Verdana" w:hAnsi="Verdana"/>
          <w:color w:val="4682B4"/>
          <w:sz w:val="18"/>
          <w:szCs w:val="18"/>
        </w:rPr>
        <w:t>Протасова</w:t>
      </w:r>
      <w:r>
        <w:rPr>
          <w:rFonts w:ascii="Verdana" w:hAnsi="Verdana"/>
          <w:color w:val="000000"/>
          <w:sz w:val="18"/>
          <w:szCs w:val="18"/>
        </w:rPr>
        <w:t>, Н.Ф. Реймерса, K.M. Сытника, А.Г.</w:t>
      </w:r>
      <w:r>
        <w:rPr>
          <w:rStyle w:val="WW8Num3z0"/>
          <w:rFonts w:ascii="Verdana" w:hAnsi="Verdana"/>
          <w:color w:val="000000"/>
          <w:sz w:val="18"/>
          <w:szCs w:val="18"/>
        </w:rPr>
        <w:t> </w:t>
      </w:r>
      <w:r>
        <w:rPr>
          <w:rStyle w:val="WW8Num4z0"/>
          <w:rFonts w:ascii="Verdana" w:hAnsi="Verdana"/>
          <w:color w:val="4682B4"/>
          <w:sz w:val="18"/>
          <w:szCs w:val="18"/>
        </w:rPr>
        <w:t>Тарнавского</w:t>
      </w:r>
      <w:r>
        <w:rPr>
          <w:rFonts w:ascii="Verdana" w:hAnsi="Verdana"/>
          <w:color w:val="000000"/>
          <w:sz w:val="18"/>
          <w:szCs w:val="18"/>
        </w:rPr>
        <w:t>, Ю.С. Шемшученко, Б.В. Щербицкого, A.B.</w:t>
      </w:r>
      <w:r>
        <w:rPr>
          <w:rStyle w:val="WW8Num3z0"/>
          <w:rFonts w:ascii="Verdana" w:hAnsi="Verdana"/>
          <w:color w:val="000000"/>
          <w:sz w:val="18"/>
          <w:szCs w:val="18"/>
        </w:rPr>
        <w:t> </w:t>
      </w:r>
      <w:r>
        <w:rPr>
          <w:rStyle w:val="WW8Num4z0"/>
          <w:rFonts w:ascii="Verdana" w:hAnsi="Verdana"/>
          <w:color w:val="4682B4"/>
          <w:sz w:val="18"/>
          <w:szCs w:val="18"/>
        </w:rPr>
        <w:t>Яблокова</w:t>
      </w:r>
      <w:r>
        <w:rPr>
          <w:rStyle w:val="WW8Num3z0"/>
          <w:rFonts w:ascii="Verdana" w:hAnsi="Verdana"/>
          <w:color w:val="000000"/>
          <w:sz w:val="18"/>
          <w:szCs w:val="18"/>
        </w:rPr>
        <w:t> </w:t>
      </w:r>
      <w:r>
        <w:rPr>
          <w:rFonts w:ascii="Verdana" w:hAnsi="Verdana"/>
          <w:color w:val="000000"/>
          <w:sz w:val="18"/>
          <w:szCs w:val="18"/>
        </w:rPr>
        <w:t>и других ученых.</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исследовательской работе использовались и научные разработки известных теоретиков права, таких,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С.Н. Братусь, Л.И. Глухарева, С.Ф.</w:t>
      </w:r>
      <w:r>
        <w:rPr>
          <w:rStyle w:val="WW8Num3z0"/>
          <w:rFonts w:ascii="Verdana" w:hAnsi="Verdana"/>
          <w:color w:val="000000"/>
          <w:sz w:val="18"/>
          <w:szCs w:val="18"/>
        </w:rPr>
        <w:t> </w:t>
      </w:r>
      <w:r>
        <w:rPr>
          <w:rStyle w:val="WW8Num4z0"/>
          <w:rFonts w:ascii="Verdana" w:hAnsi="Verdana"/>
          <w:color w:val="4682B4"/>
          <w:sz w:val="18"/>
          <w:szCs w:val="18"/>
        </w:rPr>
        <w:t>Кечекьян</w:t>
      </w:r>
      <w:r>
        <w:rPr>
          <w:rFonts w:ascii="Verdana" w:hAnsi="Verdana"/>
          <w:color w:val="000000"/>
          <w:sz w:val="18"/>
          <w:szCs w:val="18"/>
        </w:rPr>
        <w:t>, В.А. Кучинский, A.B. Малько, Н.И.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Ю.А. Тихомиров.</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национальной безопасности, различные аспекты ее обеспечения затронуты в трудах A.B.</w:t>
      </w:r>
      <w:r>
        <w:rPr>
          <w:rStyle w:val="WW8Num3z0"/>
          <w:rFonts w:ascii="Verdana" w:hAnsi="Verdana"/>
          <w:color w:val="000000"/>
          <w:sz w:val="18"/>
          <w:szCs w:val="18"/>
        </w:rPr>
        <w:t> </w:t>
      </w:r>
      <w:r>
        <w:rPr>
          <w:rStyle w:val="WW8Num4z0"/>
          <w:rFonts w:ascii="Verdana" w:hAnsi="Verdana"/>
          <w:color w:val="4682B4"/>
          <w:sz w:val="18"/>
          <w:szCs w:val="18"/>
        </w:rPr>
        <w:t>Возженикова</w:t>
      </w:r>
      <w:r>
        <w:rPr>
          <w:rFonts w:ascii="Verdana" w:hAnsi="Verdana"/>
          <w:color w:val="000000"/>
          <w:sz w:val="18"/>
          <w:szCs w:val="18"/>
        </w:rPr>
        <w:t>, А.И. Васильева, В.П. Сальникова, C.B.</w:t>
      </w:r>
      <w:r>
        <w:rPr>
          <w:rStyle w:val="WW8Num3z0"/>
          <w:rFonts w:ascii="Verdana" w:hAnsi="Verdana"/>
          <w:color w:val="000000"/>
          <w:sz w:val="18"/>
          <w:szCs w:val="18"/>
        </w:rPr>
        <w:t> </w:t>
      </w:r>
      <w:r>
        <w:rPr>
          <w:rStyle w:val="WW8Num4z0"/>
          <w:rFonts w:ascii="Verdana" w:hAnsi="Verdana"/>
          <w:color w:val="4682B4"/>
          <w:sz w:val="18"/>
          <w:szCs w:val="18"/>
        </w:rPr>
        <w:t>Степашина</w:t>
      </w:r>
      <w:r>
        <w:rPr>
          <w:rFonts w:ascii="Verdana" w:hAnsi="Verdana"/>
          <w:color w:val="000000"/>
          <w:sz w:val="18"/>
          <w:szCs w:val="18"/>
        </w:rPr>
        <w:t>, В.В. Мамонова, Т.Э. Шуберта, A.A.</w:t>
      </w:r>
      <w:r>
        <w:rPr>
          <w:rStyle w:val="WW8Num3z0"/>
          <w:rFonts w:ascii="Verdana" w:hAnsi="Verdana"/>
          <w:color w:val="000000"/>
          <w:sz w:val="18"/>
          <w:szCs w:val="18"/>
        </w:rPr>
        <w:t> </w:t>
      </w:r>
      <w:r>
        <w:rPr>
          <w:rStyle w:val="WW8Num4z0"/>
          <w:rFonts w:ascii="Verdana" w:hAnsi="Verdana"/>
          <w:color w:val="4682B4"/>
          <w:sz w:val="18"/>
          <w:szCs w:val="18"/>
        </w:rPr>
        <w:t>Фомина</w:t>
      </w:r>
      <w:r>
        <w:rPr>
          <w:rFonts w:ascii="Verdana" w:hAnsi="Verdana"/>
          <w:color w:val="000000"/>
          <w:sz w:val="18"/>
          <w:szCs w:val="18"/>
        </w:rPr>
        <w:t>, A.A. Тер-Акопова.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Существенный вклад в разработку проблемы обеспечения экологической безопасности внесли своими исследованиями С.Л.</w:t>
      </w:r>
      <w:r>
        <w:rPr>
          <w:rStyle w:val="WW8Num3z0"/>
          <w:rFonts w:ascii="Verdana" w:hAnsi="Verdana"/>
          <w:color w:val="000000"/>
          <w:sz w:val="18"/>
          <w:szCs w:val="18"/>
        </w:rPr>
        <w:t> </w:t>
      </w:r>
      <w:r>
        <w:rPr>
          <w:rStyle w:val="WW8Num4z0"/>
          <w:rFonts w:ascii="Verdana" w:hAnsi="Verdana"/>
          <w:color w:val="4682B4"/>
          <w:sz w:val="18"/>
          <w:szCs w:val="18"/>
        </w:rPr>
        <w:t>Байдаков</w:t>
      </w:r>
      <w:r>
        <w:rPr>
          <w:rFonts w:ascii="Verdana" w:hAnsi="Verdana"/>
          <w:color w:val="000000"/>
          <w:sz w:val="18"/>
          <w:szCs w:val="18"/>
        </w:rPr>
        <w:t>, А.В: Герасимов, В.И. Данилов-Данильян, Б.Б.</w:t>
      </w:r>
      <w:r>
        <w:rPr>
          <w:rStyle w:val="WW8Num3z0"/>
          <w:rFonts w:ascii="Verdana" w:hAnsi="Verdana"/>
          <w:color w:val="000000"/>
          <w:sz w:val="18"/>
          <w:szCs w:val="18"/>
        </w:rPr>
        <w:t> </w:t>
      </w:r>
      <w:r>
        <w:rPr>
          <w:rStyle w:val="WW8Num4z0"/>
          <w:rFonts w:ascii="Verdana" w:hAnsi="Verdana"/>
          <w:color w:val="4682B4"/>
          <w:sz w:val="18"/>
          <w:szCs w:val="18"/>
        </w:rPr>
        <w:t>Тангиев</w:t>
      </w:r>
      <w:r>
        <w:rPr>
          <w:rFonts w:ascii="Verdana" w:hAnsi="Verdana"/>
          <w:color w:val="000000"/>
          <w:sz w:val="18"/>
          <w:szCs w:val="18"/>
        </w:rPr>
        <w:t>, В.А. Смышляев, Г.Г. Лалаян, М.Ч. Зали-ханов, К.С.</w:t>
      </w:r>
      <w:r>
        <w:rPr>
          <w:rStyle w:val="WW8Num3z0"/>
          <w:rFonts w:ascii="Verdana" w:hAnsi="Verdana"/>
          <w:color w:val="000000"/>
          <w:sz w:val="18"/>
          <w:szCs w:val="18"/>
        </w:rPr>
        <w:t> </w:t>
      </w:r>
      <w:r>
        <w:rPr>
          <w:rStyle w:val="WW8Num4z0"/>
          <w:rFonts w:ascii="Verdana" w:hAnsi="Verdana"/>
          <w:color w:val="4682B4"/>
          <w:sz w:val="18"/>
          <w:szCs w:val="18"/>
        </w:rPr>
        <w:t>Лосев</w:t>
      </w:r>
      <w:r>
        <w:rPr>
          <w:rFonts w:ascii="Verdana" w:hAnsi="Verdana"/>
          <w:color w:val="000000"/>
          <w:sz w:val="18"/>
          <w:szCs w:val="18"/>
        </w:rPr>
        <w:t>, Г.П. Серов, А.Г. Шмаль.</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Международный аспект обеспечения экологической безопасности, экологических прав человека рассмотрен в трудах C.B.</w:t>
      </w:r>
      <w:r>
        <w:rPr>
          <w:rStyle w:val="WW8Num3z0"/>
          <w:rFonts w:ascii="Verdana" w:hAnsi="Verdana"/>
          <w:color w:val="000000"/>
          <w:sz w:val="18"/>
          <w:szCs w:val="18"/>
        </w:rPr>
        <w:t> </w:t>
      </w:r>
      <w:r>
        <w:rPr>
          <w:rStyle w:val="WW8Num4z0"/>
          <w:rFonts w:ascii="Verdana" w:hAnsi="Verdana"/>
          <w:color w:val="4682B4"/>
          <w:sz w:val="18"/>
          <w:szCs w:val="18"/>
        </w:rPr>
        <w:t>Бахина</w:t>
      </w:r>
      <w:r>
        <w:rPr>
          <w:rFonts w:ascii="Verdana" w:hAnsi="Verdana"/>
          <w:color w:val="000000"/>
          <w:sz w:val="18"/>
          <w:szCs w:val="18"/>
        </w:rPr>
        <w:t>, В.А. Карташкина, И.И. Лукашука, Е.А.</w:t>
      </w:r>
      <w:r>
        <w:rPr>
          <w:rStyle w:val="WW8Num3z0"/>
          <w:rFonts w:ascii="Verdana" w:hAnsi="Verdana"/>
          <w:color w:val="000000"/>
          <w:sz w:val="18"/>
          <w:szCs w:val="18"/>
        </w:rPr>
        <w:t> </w:t>
      </w:r>
      <w:r>
        <w:rPr>
          <w:rStyle w:val="WW8Num4z0"/>
          <w:rFonts w:ascii="Verdana" w:hAnsi="Verdana"/>
          <w:color w:val="4682B4"/>
          <w:sz w:val="18"/>
          <w:szCs w:val="18"/>
        </w:rPr>
        <w:t>Нестеренко</w:t>
      </w:r>
      <w:r>
        <w:rPr>
          <w:rFonts w:ascii="Verdana" w:hAnsi="Verdana"/>
          <w:color w:val="000000"/>
          <w:sz w:val="18"/>
          <w:szCs w:val="18"/>
        </w:rPr>
        <w:t>, Н.С. Никитенко, Ю.Н. Платонова, Э.Ф.</w:t>
      </w:r>
      <w:r>
        <w:rPr>
          <w:rStyle w:val="WW8Num3z0"/>
          <w:rFonts w:ascii="Verdana" w:hAnsi="Verdana"/>
          <w:color w:val="000000"/>
          <w:sz w:val="18"/>
          <w:szCs w:val="18"/>
        </w:rPr>
        <w:t> </w:t>
      </w:r>
      <w:r>
        <w:rPr>
          <w:rStyle w:val="WW8Num4z0"/>
          <w:rFonts w:ascii="Verdana" w:hAnsi="Verdana"/>
          <w:color w:val="4682B4"/>
          <w:sz w:val="18"/>
          <w:szCs w:val="18"/>
        </w:rPr>
        <w:t>Пушкарева</w:t>
      </w:r>
      <w:r>
        <w:rPr>
          <w:rFonts w:ascii="Verdana" w:hAnsi="Verdana"/>
          <w:color w:val="000000"/>
          <w:sz w:val="18"/>
          <w:szCs w:val="18"/>
        </w:rPr>
        <w:t>, A.C. Тимошенко, Ю.А. Тихомирова, И.З.</w:t>
      </w:r>
      <w:r>
        <w:rPr>
          <w:rStyle w:val="WW8Num3z0"/>
          <w:rFonts w:ascii="Verdana" w:hAnsi="Verdana"/>
          <w:color w:val="000000"/>
          <w:sz w:val="18"/>
          <w:szCs w:val="18"/>
        </w:rPr>
        <w:t> </w:t>
      </w:r>
      <w:r>
        <w:rPr>
          <w:rStyle w:val="WW8Num4z0"/>
          <w:rFonts w:ascii="Verdana" w:hAnsi="Verdana"/>
          <w:color w:val="4682B4"/>
          <w:sz w:val="18"/>
          <w:szCs w:val="18"/>
        </w:rPr>
        <w:t>Фархутдинова</w:t>
      </w:r>
      <w:r>
        <w:rPr>
          <w:rFonts w:ascii="Verdana" w:hAnsi="Verdana"/>
          <w:color w:val="000000"/>
          <w:sz w:val="18"/>
          <w:szCs w:val="18"/>
        </w:rPr>
        <w:t>, A.C. Шишко.</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Среди диссертационных исследований, посвященных проблемам конституционно-правового регулирования экологической безопасности, следует выделить работы М.В. Майдановой3 и H.A. Чертовой4. Однако в кандидатской диссертации М.В. Майдановой направлением научного поиска явились преимущественно вопросы обеспечения экологической безопасности посредством реализации права на благоприятную окружающую среду, что в представленной работе является лишь одним из направлений исследования. Докторская диссертация H.A. Чертовой посвящена вопросам обеспечения экологической безопасности северных регионов России и во многом связана со спецификой их географического положения, что составляет существенно иное направление научного исследования.</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настоящего времени в науке конституционного права отсутствуют комплексные монографические исследования, посвященные конституционно-правовой сущности экологической безопасности. Нерешенной остается задача формирования конституционно-правовой концепции экологической безопасности, исследования институциональных основ ее обеспечения, определения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стратегии Российского государства в сфере обеспечения экологической безопасности, исследования значения конституционных экологических прав и обязанностей в системе обеспечения экологической безопасности. Все эти проблемы и предопределили выработку авторской концепции конституционно-правового регулирования основ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недостаточная теоретическая разработанность и очевидность практической значимости рассматриваемой проблемы, ее определенная</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Майданова</w:t>
      </w:r>
      <w:r>
        <w:rPr>
          <w:rStyle w:val="WW8Num3z0"/>
          <w:rFonts w:ascii="Verdana" w:hAnsi="Verdana"/>
          <w:color w:val="000000"/>
          <w:sz w:val="18"/>
          <w:szCs w:val="18"/>
        </w:rPr>
        <w:t> </w:t>
      </w:r>
      <w:r>
        <w:rPr>
          <w:rFonts w:ascii="Verdana" w:hAnsi="Verdana"/>
          <w:color w:val="000000"/>
          <w:sz w:val="18"/>
          <w:szCs w:val="18"/>
        </w:rPr>
        <w:t>М.В. Конституционные основы обеспечения экологической безопасности в Российской Федерации: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 новизна, а также объективная потребность в совершенствовании правового регулирования экологической безопасности в Российской Федерации вызывают необходимость выработки авторской концепции конституционно-правовых основ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апробированные общенаучные и специальные методы познания.</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Общенаучный диалектический метод дал возможность рассмотреть концепцию экологической безопасности с точки зрения относительно инвариантных стратегических основ ее обеспечения, с одной стороны, и динамики правового регулирования в данной сфере с учетом становления в Российской Федерации демократического социального государства, интеграции в европейское пространство — с другой. На основе данного метода автор обосновывает достоинства и недостатки различных подходов к решению данного вопроса, демонстрирует изменения конституционно-правовой модели обеспечения экологической безопасности в згвисимости от совокупности воздействующих на нее внутренних и внешних факторов.</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формальной логики: описание, сравнение, классификация, анализ и синтез, а также другие — позволили охарактеризовать конституционно-правовую модель регулирования отношений в сфере обеспечения экологической безопасности с позиции ее конкретного нормативного содержания.</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Системно-структурный метод обеспечил изучение конституционно-правовой модели регулирования проблемы экологической безопасности с учетом различных экономических, политических и социальных аспектов охраны окружающей среды. С помощью данного метода экологическая безопасность проанализирована в качестве интегративной структуры с учетом ее разноотрас-левых характеристик и механизмов обеспечения.</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в диссертационной работе цели способствовал и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На его основе автор проанализировал значительный массив зарубежного и международного законодательства,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Чертова</w:t>
      </w:r>
      <w:r>
        <w:rPr>
          <w:rStyle w:val="WW8Num3z0"/>
          <w:rFonts w:ascii="Verdana" w:hAnsi="Verdana"/>
          <w:color w:val="000000"/>
          <w:sz w:val="18"/>
          <w:szCs w:val="18"/>
        </w:rPr>
        <w:t> </w:t>
      </w:r>
      <w:r>
        <w:rPr>
          <w:rFonts w:ascii="Verdana" w:hAnsi="Verdana"/>
          <w:color w:val="000000"/>
          <w:sz w:val="18"/>
          <w:szCs w:val="18"/>
        </w:rPr>
        <w:t>Н.А. Конституционно-правовые основы обеспечения экологической безопасности Российской регулирующего общественные отношения в сфере обеспечения экологической безопасности, выделил интегративные характеристики различных подходов в данной сфере.</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Возможности междисциплинарного подхода были использованы с целью учета научных достижений как с позиций различных юридических наук (теории права, конституционного, </w:t>
      </w:r>
      <w:r>
        <w:rPr>
          <w:rFonts w:ascii="Verdana" w:hAnsi="Verdana"/>
          <w:color w:val="000000"/>
          <w:sz w:val="18"/>
          <w:szCs w:val="18"/>
        </w:rPr>
        <w:lastRenderedPageBreak/>
        <w:t>экологического, международного и др.), так и иных сфер гуманитарного знания. Концептуальные идеи политологии, социологии, экономики позволяют проанализировать данную научную проблему с различных точек зрения и определить в том числе вектор конституционно-правового развития стратегии экологической безопасности.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 представлена современными достижениями науки конституционного права. Кроме того, в работе использованы результаты исследований в области общей теории права, конституционного, международного, экологического, гражданского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а также обобщения и выводы по философии, политологии, экономики и социологии.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и эмпирическую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 конституции и</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международные правовые акты, федеральные конституционные законы, федеральное законы,</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федерального уровня, законодательство субъектов Федерации, другие нормативные материалы и статистические данные.</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эмпирического материала в работе использовались</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решения 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Европейского Суда по правам человека.</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это первое комплексное исследование, посвященное выяснению конституционно-правовой природы экологической безопасности. В ней впервые на монографическом уровне проводится полное исследование сущности и содержа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на опыте северных регионов: автореф. дне. д-ра</w:t>
      </w:r>
      <w:r>
        <w:rPr>
          <w:rStyle w:val="WW8Num3z0"/>
          <w:rFonts w:ascii="Verdana" w:hAnsi="Verdana"/>
          <w:color w:val="000000"/>
          <w:sz w:val="18"/>
          <w:szCs w:val="18"/>
        </w:rPr>
        <w:t> </w:t>
      </w:r>
      <w:r>
        <w:rPr>
          <w:rStyle w:val="WW8Num4z0"/>
          <w:rFonts w:ascii="Verdana" w:hAnsi="Verdana"/>
          <w:color w:val="4682B4"/>
          <w:sz w:val="18"/>
          <w:szCs w:val="18"/>
        </w:rPr>
        <w:t>юрвд</w:t>
      </w:r>
      <w:r>
        <w:rPr>
          <w:rFonts w:ascii="Verdana" w:hAnsi="Verdana"/>
          <w:color w:val="000000"/>
          <w:sz w:val="18"/>
          <w:szCs w:val="18"/>
        </w:rPr>
        <w:t>. наук. М., 2007. тельных характеристик экологической безопасности, предлагаются институциональные структуры ее обеспечения, выявляются конституционные параметры определения экологической политики, стратегии экологического развития России как социального государства.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проанализированы круг субъектов конституционных экологических прав и обязанностей; определено значение конституционных экологических прав в системе смежных прав (</w:t>
      </w:r>
      <w:r>
        <w:rPr>
          <w:rStyle w:val="WW8Num4z0"/>
          <w:rFonts w:ascii="Verdana" w:hAnsi="Verdana"/>
          <w:color w:val="4682B4"/>
          <w:sz w:val="18"/>
          <w:szCs w:val="18"/>
        </w:rPr>
        <w:t>природоресурсовых</w:t>
      </w:r>
      <w:r>
        <w:rPr>
          <w:rFonts w:ascii="Verdana" w:hAnsi="Verdana"/>
          <w:color w:val="000000"/>
          <w:sz w:val="18"/>
          <w:szCs w:val="18"/>
        </w:rPr>
        <w:t>, гражданско-правовых и иных); обоснована особая юридическая природа конституционного права на возмещение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рассмотрено содержание конституционной обязанности Российского государства по обеспечению экологической безопасности; выявлена сущность конституционно-правовой ответственности в сфере обеспечения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Экологическая безопасность определяется автором как состояние защищенности окружающей среды и жизненно важных интересов личности, общества и государства от возможного негативного воздействия хозяйственной и иной деятельности, чрезвычайных ситуаций природного и техногенного характера, их последствий, а также</w:t>
      </w:r>
      <w:r>
        <w:rPr>
          <w:rStyle w:val="WW8Num3z0"/>
          <w:rFonts w:ascii="Verdana" w:hAnsi="Verdana"/>
          <w:color w:val="000000"/>
          <w:sz w:val="18"/>
          <w:szCs w:val="18"/>
        </w:rPr>
        <w:t> </w:t>
      </w:r>
      <w:r>
        <w:rPr>
          <w:rStyle w:val="WW8Num4z0"/>
          <w:rFonts w:ascii="Verdana" w:hAnsi="Verdana"/>
          <w:color w:val="4682B4"/>
          <w:sz w:val="18"/>
          <w:szCs w:val="18"/>
        </w:rPr>
        <w:t>гарантированность</w:t>
      </w:r>
      <w:r>
        <w:rPr>
          <w:rFonts w:ascii="Verdana" w:hAnsi="Verdana"/>
          <w:color w:val="000000"/>
          <w:sz w:val="18"/>
          <w:szCs w:val="18"/>
        </w:rPr>
        <w:t>экологических прав и законных интересов физических и юридических лиц.</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обосновано, что концепция экологической безопасности должна формироваться именно в рамках конституционного права, поскольку, являясь частью национальной безопасности, она отнесена к сфере совместного ведения Российской Федерации и субъектов Федерации, представляет собой конституционно-правовую категорию. Именно и только конституционно-правовой дискурс позволит синтезировать разнонаправленные подходы, имеющие целью обеспечение экологической безопасности методами и средствами различных отраслей права.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Автором доказано, что понятия «</w:t>
      </w:r>
      <w:r>
        <w:rPr>
          <w:rStyle w:val="WW8Num4z0"/>
          <w:rFonts w:ascii="Verdana" w:hAnsi="Verdana"/>
          <w:color w:val="4682B4"/>
          <w:sz w:val="18"/>
          <w:szCs w:val="18"/>
        </w:rPr>
        <w:t>экологическая безопасность</w:t>
      </w:r>
      <w:r>
        <w:rPr>
          <w:rFonts w:ascii="Verdana" w:hAnsi="Verdana"/>
          <w:color w:val="000000"/>
          <w:sz w:val="18"/>
          <w:szCs w:val="18"/>
        </w:rPr>
        <w:t>» и «</w:t>
      </w:r>
      <w:r>
        <w:rPr>
          <w:rStyle w:val="WW8Num4z0"/>
          <w:rFonts w:ascii="Verdana" w:hAnsi="Verdana"/>
          <w:color w:val="4682B4"/>
          <w:sz w:val="18"/>
          <w:szCs w:val="18"/>
        </w:rPr>
        <w:t>охрана окружающей среды</w:t>
      </w:r>
      <w:r>
        <w:rPr>
          <w:rFonts w:ascii="Verdana" w:hAnsi="Verdana"/>
          <w:color w:val="000000"/>
          <w:sz w:val="18"/>
          <w:szCs w:val="18"/>
        </w:rPr>
        <w:t>» не совпадают, во-первых, телеологически (по целевому признаку) и, во вторых, содержательно.</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Охрана окружающей среды выступает в качестве средства (но не единственного) обеспечения экологической безопасности. Экологическая же безопасность выступает в качестве результата целого комплекса мер, в который входит и охрана окружающей среды. Точно так же охрана окружающей среды представляет собой важное, но не единственное направление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физических и юридических лиц по обеспечению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Содержательно экологическая безопасность является более объемным концептом, чем охрана окружающей среды, поскольку включает в .себя не только обеспечение благоприятного состояния последней, но и обеспечение, экологических интересов и потребностей человека, общества и государства. Природоохранная деятельность (даже если рассматривать окружающую среду в»максимально широком смысле, включая в нее и антропогенные объекты) является лишь одной из составляющих механизма, обеспечения экологической безопасности. Среди направлений деятельности уполномоченных, орггнов и лиц в этой сфере можно отметить санитарно-эпидемиологические, гигиенические; технологические и иные меры, нацеленные на обеспечение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Обеспечение экологической безопасности, по мнению автора, достигается системой правовых, организационных, экономических, политических и иных мер, принимаемых на государственном уровне, направленных на сбалансированное решение социально-экономических задач, сохранение благоприятной окружающей среды, биологического разнообразия и природных ресурсов, предотвращение негативного воздействия хозяйственной и иной деятельности, чрезвычайных ситуаций природного и техногенного характера, их последствий в целях удовлетворения экологических интересов и потребностей нынешнего и будущих поколений.</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Экологическая стратегия Российского государства имеет</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основу и понимается как совокупность долговременных приоритетов, целей, задач и мер, определяющих важнейшие направления экологического развития, включая научные, правовые, организационные основы и экономические механизмы обеспечения экологической безопасности.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экологическая стратегия должна выступать концептуальной основой для государственно-частного партнерства по вопросам обеспечения экологической безопасности; обеспечивать согласованность действий органов государственной власти различных уровней по направлениям экологического развития в долгосрочной перспективе; определять стратегический вектор для разработки и корректировки нормативно-правовой базы обеспечения экологической безопасности; служить основой для принятия решений на государственном уровне по разработке и реализации целевых программ и проектов обеспечения экологической безопасности.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на государственном уровне экологических проблем должно повлечь за собой не только совершенствование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обеспечения экологической безопасности, охраны окружающей среды и природных ресурсов, но и разумное реформирование существующей системы специально уполномоченных органов в сфере охраны окружающей среды. Целесообразным является создание системы таких органов, возглавляемых Министерством охраны окружающей среды РФ. Требуется также формирование и отдельной, самостоятельной структуры по вопросам использования и охраны природных ресурсов (Министерство природных ресурсов РФ).</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Логичной представляется и постановка вопроса о создании новых подразделений, например Управления по экологической безопасности в структуре Администрации Президента Российской Федерации.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Национальные интересы в сфере обеспечения экологической безопасности, по мнению автора, представляют собой совокупность внутренних и внешних потребностей государства в обеспечении защищенности окружающей среды, в рациональном природопользовании, в защите экологических прав и устойчивого развития личности, общества и государства.</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Национальные экологические интересы, сформулированные в виде стратегических задач, составляют основу экологической безопасности и должны быть реализованы государством на национальном и международном уровнях.</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Охрана окружающей среды, рациональное природопользование, экологическое благополучие, обеспечение экологической безопасности составляют интересы личности, общества и государства и в совокупности образуют конституционные экологические интересы.</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Конституционные экологические интересы следует определить как потребность в обеспечении здоровых и безопасных условий жизнедеятельности, гарантирующих устойчивое функционирование объектов окружающей среды, личности, общества и государства.</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При исследовании сущности, значения и особенностей реализации экологических интересов актуальным является вопрос об их сочетании, балансе. В данном случае сущность баланса интересов выражается в реализации принципа соразмерности, адекватности между степенью важности интересов и характером затрачиваемых усилий по их обеспечению. Реализация данного принципа направлена на уменьшение вероятности наступления большего вреда в результате ограничения интересов одних субъектов и предоставления режима наибольшего благоприятствования другой стороне.</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плане сущность баланса интересов в сфере обеспечения безопасности может проявляться в установлении правила, в соответствии с которым закрепление приоритета интересов одного из субъектов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должно компенсироваться установлением льгот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другим субъектам правоотношений.</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учета экологической составляющей социальной политики Российской Федерации как социального государства.</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Социальная политика государства направлена, в частности, на решение экологических проблем, а в плане гарантирования достойного уровня жизни населения она не может быть реализована без обеспечения качественного, здорового состояния окружающей среды, оказывающей благоприятное влияние на жизнь и здоровье людей.</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Достойная жизнь человека возможна только в условиях благоприятной окружающей среды. Значит, обеспечение права на благоприятную среду обитания следует рассматривать как составную часть конституционного права на благоприятную окружающую среду. Обеспечение достойного уровня жизни требует выработки единых стандартов, нормативов, основанных на общепризнанных нормах и принципах международного права.</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Автором предлагается модель согласования разнонаправленных интересов (экономических, экологических и т.п.) в сфере обеспечения экологической безопасности на основе институциональной структуры социально-партнерских отношений.</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максимально широкого понимания социального партнерства как диалога между различными слоями общества и государством, автор видит значительный потенциал использования наработанных в рамках социально-трудовой сферы механизмов в решении иных социальных проблем. В работе предлагается использовать указанные механизмы вне того предметного содержания, которое им придается в теории и практике трудового права. Существуют все необходимые предпосылки развития социально-партнерских отношений в сфере охраны окружающей среды и обеспечения экологической безопасности. Представляется целесообразным создание на всех уровнях (федеральном, региональном, местном) трехсторонних комиссий в составе: представителей 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крупных предприятий; общественных организаций, занимающихся вопросами охраны окружающей среды.</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Целями деятельности таких комиссий должны стать:</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обсуждение</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и проектов иных нормативно-правовых актов, затрагивающих вопросы экологической безопасности; заключение коллективных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 вопросам обеспечения экологической безопасности; консультации по проблемам применения законодательства, связанным с обеспечением экологической безопасности и т.п.</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Экологическая политика — это деятельность органов публичной власти, которая позволяет оптимальным образом регулировать отношения между человеком и окружающей средой в социально-экономической и политической сферах и направлена на охрану окружающей среды, рациональное природопользование и обеспечение экологической безопасности в интересах нынешних и будущих поколений.</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стратегических целей экологической политики автор выделяет следующие направления: реализация права настоящего и будущего поколений на благоприятную окружающую среду; обеспечение рационального использования и охраны природных ресурсов; поддержание устойчивого развития и экологической безопасности России.</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9. Особая юридическая природа конституционного права на благоприятную окружающую среду (наличие характеристик личного и одновременно социального) свидетельствует о его </w:t>
      </w:r>
      <w:r>
        <w:rPr>
          <w:rFonts w:ascii="Verdana" w:hAnsi="Verdana"/>
          <w:color w:val="000000"/>
          <w:sz w:val="18"/>
          <w:szCs w:val="18"/>
        </w:rPr>
        <w:lastRenderedPageBreak/>
        <w:t>многофункциональном характере. С одной стороны, государство должно принимать меры по его реализации (позитивная функция), а с другой — воздерживаться от чрезмерного вмешательства (негативная функция).</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конституционных экологических прав способствует решению таких важнейших задач, как обеспечение благоприятного состояния окружающей среды; информационное обеспечение экологической деятельности; защита прав людей, оказавшихся жертвами экологических катастроф и бедствий; усиление ответственности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принятие решений, нарушающих экологические права и интересы личности, населения, общества, государства; согласование экологических и экономических интересов хозяйствующих субъектов, населения.</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работе обоснована специфика экологических прав в их соотношении со смежными правами (</w:t>
      </w:r>
      <w:r>
        <w:rPr>
          <w:rStyle w:val="WW8Num4z0"/>
          <w:rFonts w:ascii="Verdana" w:hAnsi="Verdana"/>
          <w:color w:val="4682B4"/>
          <w:sz w:val="18"/>
          <w:szCs w:val="18"/>
        </w:rPr>
        <w:t>природоресурсными</w:t>
      </w:r>
      <w:r>
        <w:rPr>
          <w:rFonts w:ascii="Verdana" w:hAnsi="Verdana"/>
          <w:color w:val="000000"/>
          <w:sz w:val="18"/>
          <w:szCs w:val="18"/>
        </w:rPr>
        <w:t>, экономическими и т.п.). Автором показано, что в отношении морфологически единого объекта могут возникать различные по своему характеру и отраслевой принадлежности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При этом вполне возможна конкуренция различных прав в отношении одного и того же объекта. Автор считает, что именно экологические права очерчивают границы реализации</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и имущественных прав.</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Критерием ограничения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выступает закрепленный в ч. 3 ст. 55 Конституции РФ принцип соразмерности ограничения основных прав. Исходя из конституционно-правового смысла данного принципа, раскрытого в ряде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Конституционного Суда РФ, автор приходит к выводу, что соразмерное ограничение прав и свобод человека, и</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допускается в случае необходимости в целях защиты конституционных ценностей, в том числе прав и свобод других лиц, на основе их баланса. 1</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 работе проведено разграничение индивидуальных и коллективных субъектов права на благоприятную окружающую среду как основного конституционного экологического права. Обоснована, специфика коллективных субъектов данного права. Коллективные субъекты конституционных прав, в том числе права на благоприятную окружающую среду, подразделяются на формализованные в юридическом смысле, то есть выступающие в виде одной из организационно-правовых форм, предусмотренных действующим законодательством, и неформализованные.</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первым можно отнести различного рода общественные организации и объединения, которые приобретают свою</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путем государственной регистрации либо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иных юридически значимых действий. Неформализованные коллективные субъекты права представляют собой естественно сложившиеся общности людей, не обладающие официально</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статусом: К таковым следует причислить народы, нации, меньшинства и т.п. Как правило, данные коллективные субъекты осуществляют свои</w:t>
      </w:r>
      <w:r>
        <w:rPr>
          <w:rStyle w:val="WW8Num3z0"/>
          <w:rFonts w:ascii="Verdana" w:hAnsi="Verdana"/>
          <w:color w:val="000000"/>
          <w:sz w:val="18"/>
          <w:szCs w:val="18"/>
        </w:rPr>
        <w:t> </w:t>
      </w:r>
      <w:r>
        <w:rPr>
          <w:rStyle w:val="WW8Num4z0"/>
          <w:rFonts w:ascii="Verdana" w:hAnsi="Verdana"/>
          <w:color w:val="4682B4"/>
          <w:sz w:val="18"/>
          <w:szCs w:val="18"/>
        </w:rPr>
        <w:t>правомочия</w:t>
      </w:r>
      <w:r>
        <w:rPr>
          <w:rFonts w:ascii="Verdana" w:hAnsi="Verdana"/>
          <w:color w:val="000000"/>
          <w:sz w:val="18"/>
          <w:szCs w:val="18"/>
        </w:rPr>
        <w:t>, вытекающие из предоставленных им прав, посредством образования формализованного субъекта, который представляет их интересы. Однако в качестве</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выступают непосредственно указанные неформализованные субъекты.</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На основе проведенного анализа действующего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выделены основные проблемы реализации конституционного права на достоверную информацию о состоянии окружающей среды. По мнению автора, сложившаяся ситуация в сфере доступа к экологической информации не позволяет в полной мере обеспечивать потребность в достоверной и своевременной информации о состоянии окружающей среды и не соответствует требованиям безопасности. Нормы действующего законодательства не предусматривают ответственность (</w:t>
      </w:r>
      <w:r>
        <w:rPr>
          <w:rStyle w:val="WW8Num4z0"/>
          <w:rFonts w:ascii="Verdana" w:hAnsi="Verdana"/>
          <w:color w:val="4682B4"/>
          <w:sz w:val="18"/>
          <w:szCs w:val="18"/>
        </w:rPr>
        <w:t>административную</w:t>
      </w:r>
      <w:r>
        <w:rPr>
          <w:rFonts w:ascii="Verdana" w:hAnsi="Verdana"/>
          <w:color w:val="000000"/>
          <w:sz w:val="18"/>
          <w:szCs w:val="18"/>
        </w:rPr>
        <w:t>, уголовную; гражданско-правовую) за отказ в предоставлении экологической информации, что явно противоречит ч. 2 ст. 24, ч. 3 ст. 41 Конституции РФ.</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Сущность конституционных экологических обязанностей автор определяет как</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Конституции РФ должное поведение правообязан-ных субъектов, направленное на сохранение благоприятного, здорового состояния окружающей среды и обеспечения экологической безопасности в целях удовлетворения интересов нынешнего и будущего-поколений.</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 xml:space="preserve">Российского государства в сфере обеспечения экологической безопасности — это приоритетное направление деятельности органов </w:t>
      </w:r>
      <w:r>
        <w:rPr>
          <w:rFonts w:ascii="Verdana" w:hAnsi="Verdana"/>
          <w:color w:val="000000"/>
          <w:sz w:val="18"/>
          <w:szCs w:val="18"/>
        </w:rPr>
        <w:lastRenderedPageBreak/>
        <w:t>государственной власти по реализации конституционных экологических функций и задач, обеспечивающих рациональное природопользование, охрану окружающей среды и экологическую безопасность.</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Содержательно она включает в себя: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экологической безопасности; организационное обеспечение экологической безопасности; формирование и реализацию эффективной экологической политики; утверждение экологических стандартов; организацию и совершенствование деятельности органов государственной власти и местного самоуправления в сфере экологической безопасности;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защиту конституционных экологических прав; возмещение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неблагоприятным состоянием окружающей среды.</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Конституционно-правовая ответственность Российской Федерации в сфере обеспечения экологической безопасности обусловлена необходимостью защиты экологических интересов государства, общества и личности. Ответственность Российской Федерации в сфере обеспечения экологической безопасности носит</w:t>
      </w:r>
      <w:r>
        <w:rPr>
          <w:rStyle w:val="WW8Num3z0"/>
          <w:rFonts w:ascii="Verdana" w:hAnsi="Verdana"/>
          <w:color w:val="000000"/>
          <w:sz w:val="18"/>
          <w:szCs w:val="18"/>
        </w:rPr>
        <w:t> </w:t>
      </w:r>
      <w:r>
        <w:rPr>
          <w:rStyle w:val="WW8Num4z0"/>
          <w:rFonts w:ascii="Verdana" w:hAnsi="Verdana"/>
          <w:color w:val="4682B4"/>
          <w:sz w:val="18"/>
          <w:szCs w:val="18"/>
        </w:rPr>
        <w:t>субсидиарный</w:t>
      </w:r>
      <w:r>
        <w:rPr>
          <w:rStyle w:val="WW8Num3z0"/>
          <w:rFonts w:ascii="Verdana" w:hAnsi="Verdana"/>
          <w:color w:val="000000"/>
          <w:sz w:val="18"/>
          <w:szCs w:val="18"/>
        </w:rPr>
        <w:t> </w:t>
      </w:r>
      <w:r>
        <w:rPr>
          <w:rFonts w:ascii="Verdana" w:hAnsi="Verdana"/>
          <w:color w:val="000000"/>
          <w:sz w:val="18"/>
          <w:szCs w:val="18"/>
        </w:rPr>
        <w:t>характер. В сфере возмещения экологического вреда такая ответственность предусмотрена^ как</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так и нормами действующего законодательства. Государство несет ответственность за действия или</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государственных органов и их должностных лиц.</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С позиции авторского понимания сущности экологической безопасности как конституционно-правовой категории обоснована необходимость дифференцированного подхода к пониманию экологического вреда. На текущем этапе экологический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в доктрине рассматривается как «</w:t>
      </w:r>
      <w:r>
        <w:rPr>
          <w:rStyle w:val="WW8Num4z0"/>
          <w:rFonts w:ascii="Verdana" w:hAnsi="Verdana"/>
          <w:color w:val="4682B4"/>
          <w:sz w:val="18"/>
          <w:szCs w:val="18"/>
        </w:rPr>
        <w:t>собирательное</w:t>
      </w:r>
      <w:r>
        <w:rPr>
          <w:rFonts w:ascii="Verdana" w:hAnsi="Verdana"/>
          <w:color w:val="000000"/>
          <w:sz w:val="18"/>
          <w:szCs w:val="18"/>
        </w:rPr>
        <w:t>» понятие, включающее в себя любой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Fonts w:ascii="Verdana" w:hAnsi="Verdana"/>
          <w:color w:val="000000"/>
          <w:sz w:val="18"/>
          <w:szCs w:val="18"/>
        </w:rPr>
        <w:t>окружающей среде или человеку, его</w:t>
      </w:r>
      <w:r>
        <w:rPr>
          <w:rStyle w:val="WW8Num3z0"/>
          <w:rFonts w:ascii="Verdana" w:hAnsi="Verdana"/>
          <w:color w:val="000000"/>
          <w:sz w:val="18"/>
          <w:szCs w:val="18"/>
        </w:rPr>
        <w:t> </w:t>
      </w:r>
      <w:r>
        <w:rPr>
          <w:rStyle w:val="WW8Num4z0"/>
          <w:rFonts w:ascii="Verdana" w:hAnsi="Verdana"/>
          <w:color w:val="4682B4"/>
          <w:sz w:val="18"/>
          <w:szCs w:val="18"/>
        </w:rPr>
        <w:t>имуществу</w:t>
      </w:r>
      <w:r>
        <w:rPr>
          <w:rFonts w:ascii="Verdana" w:hAnsi="Verdana"/>
          <w:color w:val="000000"/>
          <w:sz w:val="18"/>
          <w:szCs w:val="18"/>
        </w:rPr>
        <w:t>, вследствие неблагоприятного воздействия окружающей среды. В работе отмечается, что подобный подход не способствует идентификации собственного смысла экологического вреда в отличие от</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ущерба или вреда здоровью. Экологический вред в собственном смысле слова следует отличать, например, от вреда,</w:t>
      </w:r>
      <w:r>
        <w:rPr>
          <w:rStyle w:val="WW8Num3z0"/>
          <w:rFonts w:ascii="Verdana" w:hAnsi="Verdana"/>
          <w:color w:val="000000"/>
          <w:sz w:val="18"/>
          <w:szCs w:val="18"/>
        </w:rPr>
        <w:t> </w:t>
      </w:r>
      <w:r>
        <w:rPr>
          <w:rStyle w:val="WW8Num4z0"/>
          <w:rFonts w:ascii="Verdana" w:hAnsi="Verdana"/>
          <w:color w:val="4682B4"/>
          <w:sz w:val="18"/>
          <w:szCs w:val="18"/>
        </w:rPr>
        <w:t>причиняемого</w:t>
      </w:r>
      <w:r>
        <w:rPr>
          <w:rStyle w:val="WW8Num3z0"/>
          <w:rFonts w:ascii="Verdana" w:hAnsi="Verdana"/>
          <w:color w:val="000000"/>
          <w:sz w:val="18"/>
          <w:szCs w:val="18"/>
        </w:rPr>
        <w:t> </w:t>
      </w:r>
      <w:r>
        <w:rPr>
          <w:rFonts w:ascii="Verdana" w:hAnsi="Verdana"/>
          <w:color w:val="000000"/>
          <w:sz w:val="18"/>
          <w:szCs w:val="18"/>
        </w:rPr>
        <w:t>объекту природной среды как предмету материального мира (затраты на восстановление такого объекта). Кроме того, экологический вред,</w:t>
      </w:r>
      <w:r>
        <w:rPr>
          <w:rStyle w:val="WW8Num3z0"/>
          <w:rFonts w:ascii="Verdana" w:hAnsi="Verdana"/>
          <w:color w:val="000000"/>
          <w:sz w:val="18"/>
          <w:szCs w:val="18"/>
        </w:rPr>
        <w:t> </w:t>
      </w:r>
      <w:r>
        <w:rPr>
          <w:rStyle w:val="WW8Num4z0"/>
          <w:rFonts w:ascii="Verdana" w:hAnsi="Verdana"/>
          <w:color w:val="4682B4"/>
          <w:sz w:val="18"/>
          <w:szCs w:val="18"/>
        </w:rPr>
        <w:t>причиняемый</w:t>
      </w:r>
      <w:r>
        <w:rPr>
          <w:rStyle w:val="WW8Num3z0"/>
          <w:rFonts w:ascii="Verdana" w:hAnsi="Verdana"/>
          <w:color w:val="000000"/>
          <w:sz w:val="18"/>
          <w:szCs w:val="18"/>
        </w:rPr>
        <w:t> </w:t>
      </w:r>
      <w:r>
        <w:rPr>
          <w:rFonts w:ascii="Verdana" w:hAnsi="Verdana"/>
          <w:color w:val="000000"/>
          <w:sz w:val="18"/>
          <w:szCs w:val="18"/>
        </w:rPr>
        <w:t>самим фактом проживания в неблагоприятной среде, необходимо отличать как от вреда здоровью, так и от морального вреда.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Подвергнуты критике существующие в настоящее время</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подход и правоприменительная практика, связанная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экологического вреда в рамках гражданско-правовых отношений. Экологический вред имеет публично-правовую природу (как и экологические</w:t>
      </w:r>
      <w:r>
        <w:rPr>
          <w:rStyle w:val="WW8Num3z0"/>
          <w:rFonts w:ascii="Verdana" w:hAnsi="Verdana"/>
          <w:color w:val="000000"/>
          <w:sz w:val="18"/>
          <w:szCs w:val="18"/>
        </w:rPr>
        <w:t> </w:t>
      </w:r>
      <w:r>
        <w:rPr>
          <w:rStyle w:val="WW8Num4z0"/>
          <w:rFonts w:ascii="Verdana" w:hAnsi="Verdana"/>
          <w:color w:val="4682B4"/>
          <w:sz w:val="18"/>
          <w:szCs w:val="18"/>
        </w:rPr>
        <w:t>деликты</w:t>
      </w:r>
      <w:r>
        <w:rPr>
          <w:rFonts w:ascii="Verdana" w:hAnsi="Verdana"/>
          <w:color w:val="000000"/>
          <w:sz w:val="18"/>
          <w:szCs w:val="18"/>
        </w:rPr>
        <w:t>), поэтому и его возмещение должно предполагать наличие публично-правовых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механизмов. В частности, необходимо</w:t>
      </w:r>
      <w:r>
        <w:rPr>
          <w:rStyle w:val="WW8Num3z0"/>
          <w:rFonts w:ascii="Verdana" w:hAnsi="Verdana"/>
          <w:color w:val="000000"/>
          <w:sz w:val="18"/>
          <w:szCs w:val="18"/>
        </w:rPr>
        <w:t> </w:t>
      </w:r>
      <w:r>
        <w:rPr>
          <w:rStyle w:val="WW8Num4z0"/>
          <w:rFonts w:ascii="Verdana" w:hAnsi="Verdana"/>
          <w:color w:val="4682B4"/>
          <w:sz w:val="18"/>
          <w:szCs w:val="18"/>
        </w:rPr>
        <w:t>уполномочить</w:t>
      </w:r>
      <w:r>
        <w:rPr>
          <w:rStyle w:val="WW8Num3z0"/>
          <w:rFonts w:ascii="Verdana" w:hAnsi="Verdana"/>
          <w:color w:val="000000"/>
          <w:sz w:val="18"/>
          <w:szCs w:val="18"/>
        </w:rPr>
        <w:t> </w:t>
      </w:r>
      <w:r>
        <w:rPr>
          <w:rFonts w:ascii="Verdana" w:hAnsi="Verdana"/>
          <w:color w:val="000000"/>
          <w:sz w:val="18"/>
          <w:szCs w:val="18"/>
        </w:rPr>
        <w:t>специальный орган для проведения медицинского или иного обследования, на основании заключения которого экологический вред будет</w:t>
      </w:r>
      <w:r>
        <w:rPr>
          <w:rStyle w:val="WW8Num3z0"/>
          <w:rFonts w:ascii="Verdana" w:hAnsi="Verdana"/>
          <w:color w:val="000000"/>
          <w:sz w:val="18"/>
          <w:szCs w:val="18"/>
        </w:rPr>
        <w:t> </w:t>
      </w:r>
      <w:r>
        <w:rPr>
          <w:rStyle w:val="WW8Num4z0"/>
          <w:rFonts w:ascii="Verdana" w:hAnsi="Verdana"/>
          <w:color w:val="4682B4"/>
          <w:sz w:val="18"/>
          <w:szCs w:val="18"/>
        </w:rPr>
        <w:t>возмещаться</w:t>
      </w:r>
      <w:r>
        <w:rPr>
          <w:rFonts w:ascii="Verdana" w:hAnsi="Verdana"/>
          <w:color w:val="000000"/>
          <w:sz w:val="18"/>
          <w:szCs w:val="18"/>
        </w:rPr>
        <w:t>; разработать и принять методику его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т.п. При этом возмещение экологического вреда должно охватывать не только реальное ухудшение здоровья, но и риск проживания в неблагоприятной среде, а размер возмещения должен определяться в зависимости от уровня неблагоприятных факторов окружающей среды.</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В ходе исследования рассмотрена конституционно-правовая сущность ответственности по возмещению экологического вреда. Исходя из этого обоснована необходимость учета</w:t>
      </w:r>
      <w:r>
        <w:rPr>
          <w:rStyle w:val="WW8Num3z0"/>
          <w:rFonts w:ascii="Verdana" w:hAnsi="Verdana"/>
          <w:color w:val="000000"/>
          <w:sz w:val="18"/>
          <w:szCs w:val="18"/>
        </w:rPr>
        <w:t> </w:t>
      </w:r>
      <w:r>
        <w:rPr>
          <w:rStyle w:val="WW8Num4z0"/>
          <w:rFonts w:ascii="Verdana" w:hAnsi="Verdana"/>
          <w:color w:val="4682B4"/>
          <w:sz w:val="18"/>
          <w:szCs w:val="18"/>
        </w:rPr>
        <w:t>презюмируемого</w:t>
      </w:r>
      <w:r>
        <w:rPr>
          <w:rFonts w:ascii="Verdana" w:hAnsi="Verdana"/>
          <w:color w:val="000000"/>
          <w:sz w:val="18"/>
          <w:szCs w:val="18"/>
        </w:rPr>
        <w:t>, или потенциального, вреда-, который обусловлен риском проживания, или работы в условиях неблагоприятной экологической ситуации. Автор предлагает разработать и утвердить методику возмещения такого вреда, в зависимости от фактического состояния окружающей среды: концентрации вредных веществ и иных факторов деградации. В настоящий период такой подход характерен для возмещения вреда, причиненного глобальными экологическими катастрофами (например, авария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Материальной основой системы возмещения презюмируемого экологического вреда могут стать обязательные платежи за так называемый</w:t>
      </w:r>
      <w:r>
        <w:rPr>
          <w:rStyle w:val="WW8Num3z0"/>
          <w:rFonts w:ascii="Verdana" w:hAnsi="Verdana"/>
          <w:color w:val="000000"/>
          <w:sz w:val="18"/>
          <w:szCs w:val="18"/>
        </w:rPr>
        <w:t> </w:t>
      </w:r>
      <w:r>
        <w:rPr>
          <w:rStyle w:val="WW8Num4z0"/>
          <w:rFonts w:ascii="Verdana" w:hAnsi="Verdana"/>
          <w:color w:val="4682B4"/>
          <w:sz w:val="18"/>
          <w:szCs w:val="18"/>
        </w:rPr>
        <w:t>правомерный</w:t>
      </w:r>
      <w:r>
        <w:rPr>
          <w:rStyle w:val="WW8Num3z0"/>
          <w:rFonts w:ascii="Verdana" w:hAnsi="Verdana"/>
          <w:color w:val="000000"/>
          <w:sz w:val="18"/>
          <w:szCs w:val="18"/>
        </w:rPr>
        <w:t> </w:t>
      </w:r>
      <w:r>
        <w:rPr>
          <w:rFonts w:ascii="Verdana" w:hAnsi="Verdana"/>
          <w:color w:val="000000"/>
          <w:sz w:val="18"/>
          <w:szCs w:val="18"/>
        </w:rPr>
        <w:t>экологический вред и предусмотренные законодательством механизмы экологического страхования.</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диссертационного исследования состоит в том, что выводы и предложения, содержащиеся в нем, имеют важное теоретическое значение для науки конституционного права и могут быть применены для дальнейшего теоретического исследования </w:t>
      </w:r>
      <w:r>
        <w:rPr>
          <w:rFonts w:ascii="Verdana" w:hAnsi="Verdana"/>
          <w:color w:val="000000"/>
          <w:sz w:val="18"/>
          <w:szCs w:val="18"/>
        </w:rPr>
        <w:lastRenderedPageBreak/>
        <w:t>конституционно-правовых вопросов регулирования основ экологической безопасности в Российской Федерации. Кроме того, теоретическая значимость работы определяется научным обоснованием положений, не нашедших достаточного отражения в действующих нормативных правовых актах и в практике деятельности органов государственной власти и местного самоуправления.</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в диссертационном исследовании положения могут быть использованы в учебном процессе в юридических вузах при преподавании конституционного права России, ряда спецкурсов, ориентированных на изучение конституционных основ национальной безопасности, защиты конституционных прав и свобод.</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состоит в разработке конкретных предложений и рекомендаций, направленных на совершенствование норм действующего законодательства и правоприменительной практики.</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Основные положения и результаты исследования прошли апробацию по следующим направлениям: в выступлениях и докладах автора на международных, всероссийских, межвузовских научных и научно-практических конференциях: «Права человека в России и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1996); «Европейская конвенция о защите прав человека и основных свобод и национальное законодательство» (Саратов,</w:t>
      </w:r>
      <w:r>
        <w:rPr>
          <w:rStyle w:val="WW8Num3z0"/>
          <w:rFonts w:ascii="Verdana" w:hAnsi="Verdana"/>
          <w:color w:val="000000"/>
          <w:sz w:val="18"/>
          <w:szCs w:val="18"/>
        </w:rPr>
        <w:t> </w:t>
      </w:r>
      <w:r>
        <w:rPr>
          <w:rStyle w:val="WW8Num4z0"/>
          <w:rFonts w:ascii="Verdana" w:hAnsi="Verdana"/>
          <w:color w:val="4682B4"/>
          <w:sz w:val="18"/>
          <w:szCs w:val="18"/>
        </w:rPr>
        <w:t>ПАГС</w:t>
      </w:r>
      <w:r>
        <w:rPr>
          <w:rFonts w:ascii="Verdana" w:hAnsi="Verdana"/>
          <w:color w:val="000000"/>
          <w:sz w:val="18"/>
          <w:szCs w:val="18"/>
        </w:rPr>
        <w:t>, 2000); «Российская юридическая доктрина в XXI веке: проблемы и пути их решения» (Саратов, СГАП, 2001); «Права человека. Обеспечение равенства прав и свобод человека: российские и международные механизмы» (Саратов, ПАГС, 2002), «Конституция Российской Федерации и современное законодательство: проблемы реализации и тенденции развития (к 10-летию Конституции России)» (Саратов, СГАП, 2003), «Конституция Российской Федерации и современное законодательство: проблемы реализации и тенденции развития (К 10-летию Конституции России) (Саратов, СГАП, 2003); «Актуальные проблемы развития «</w:t>
      </w:r>
      <w:r>
        <w:rPr>
          <w:rStyle w:val="WW8Num4z0"/>
          <w:rFonts w:ascii="Verdana" w:hAnsi="Verdana"/>
          <w:color w:val="4682B4"/>
          <w:sz w:val="18"/>
          <w:szCs w:val="18"/>
        </w:rPr>
        <w:t>горизонтального</w:t>
      </w:r>
      <w:r>
        <w:rPr>
          <w:rFonts w:ascii="Verdana" w:hAnsi="Verdana"/>
          <w:color w:val="000000"/>
          <w:sz w:val="18"/>
          <w:szCs w:val="18"/>
        </w:rPr>
        <w:t>» федерализма в России и зарубежных странах» (Балаково, ПАГС, 2004); «</w:t>
      </w:r>
      <w:r>
        <w:rPr>
          <w:rStyle w:val="WW8Num4z0"/>
          <w:rFonts w:ascii="Verdana" w:hAnsi="Verdana"/>
          <w:color w:val="4682B4"/>
          <w:sz w:val="18"/>
          <w:szCs w:val="18"/>
        </w:rPr>
        <w:t>Права человека, гражданское общество и безопасность государства</w:t>
      </w:r>
      <w:r>
        <w:rPr>
          <w:rFonts w:ascii="Verdana" w:hAnsi="Verdana"/>
          <w:color w:val="000000"/>
          <w:sz w:val="18"/>
          <w:szCs w:val="18"/>
        </w:rPr>
        <w:t>» (Саратов, ПАГС, 2005); «Централизм, демократия, децентрализация в современном государстве: конституционно-правовые вопросы» (Москва,</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2005); «Конституционные основы экономических и социальных отношений. Конституционная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(Санкт-Петербург, СПбГУЭФ, 2006); «Практика</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Европейского Суда по правам человека и российская правовая система» (Саратов,</w:t>
      </w:r>
      <w:r>
        <w:rPr>
          <w:rStyle w:val="WW8Num3z0"/>
          <w:rFonts w:ascii="Verdana" w:hAnsi="Verdana"/>
          <w:color w:val="000000"/>
          <w:sz w:val="18"/>
          <w:szCs w:val="18"/>
        </w:rPr>
        <w:t> </w:t>
      </w:r>
      <w:r>
        <w:rPr>
          <w:rStyle w:val="WW8Num4z0"/>
          <w:rFonts w:ascii="Verdana" w:hAnsi="Verdana"/>
          <w:color w:val="4682B4"/>
          <w:sz w:val="18"/>
          <w:szCs w:val="18"/>
        </w:rPr>
        <w:t>СЮИ</w:t>
      </w:r>
      <w:r>
        <w:rPr>
          <w:rStyle w:val="WW8Num3z0"/>
          <w:rFonts w:ascii="Verdana" w:hAnsi="Verdana"/>
          <w:color w:val="000000"/>
          <w:sz w:val="18"/>
          <w:szCs w:val="18"/>
        </w:rPr>
        <w:t> </w:t>
      </w:r>
      <w:r>
        <w:rPr>
          <w:rFonts w:ascii="Verdana" w:hAnsi="Verdana"/>
          <w:color w:val="000000"/>
          <w:sz w:val="18"/>
          <w:szCs w:val="18"/>
        </w:rPr>
        <w:t>МВД РФ, 2006); «Пробелы и дефекты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(Москва, МГУ, 2007); «</w:t>
      </w:r>
      <w:r>
        <w:rPr>
          <w:rStyle w:val="WW8Num4z0"/>
          <w:rFonts w:ascii="Verdana" w:hAnsi="Verdana"/>
          <w:color w:val="4682B4"/>
          <w:sz w:val="18"/>
          <w:szCs w:val="18"/>
        </w:rPr>
        <w:t>Конституционные принципы: понятие, содержание, механизм реализации</w:t>
      </w:r>
      <w:r>
        <w:rPr>
          <w:rFonts w:ascii="Verdana" w:hAnsi="Verdana"/>
          <w:color w:val="000000"/>
          <w:sz w:val="18"/>
          <w:szCs w:val="18"/>
        </w:rPr>
        <w:t>» (Саратов, ПАГС, 2007); «</w:t>
      </w:r>
      <w:r>
        <w:rPr>
          <w:rStyle w:val="WW8Num4z0"/>
          <w:rFonts w:ascii="Verdana" w:hAnsi="Verdana"/>
          <w:color w:val="4682B4"/>
          <w:sz w:val="18"/>
          <w:szCs w:val="18"/>
        </w:rPr>
        <w:t>Конституция Российской Федерации и развитие современной государственности</w:t>
      </w:r>
      <w:r>
        <w:rPr>
          <w:rFonts w:ascii="Verdana" w:hAnsi="Verdana"/>
          <w:color w:val="000000"/>
          <w:sz w:val="18"/>
          <w:szCs w:val="18"/>
        </w:rPr>
        <w:t>» (Саратов, СГАП, 2008); «Политико-правовые приоритеты социально-экономического развития России» (Саратов,</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2008); «Право на защите прав и свобод человека и гражданина (к 15-летию Конституции Российской Федерации и 60-летию принятия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(Москва, МГУ, 2008); «</w:t>
      </w:r>
      <w:r>
        <w:rPr>
          <w:rStyle w:val="WW8Num4z0"/>
          <w:rFonts w:ascii="Verdana" w:hAnsi="Verdana"/>
          <w:color w:val="4682B4"/>
          <w:sz w:val="18"/>
          <w:szCs w:val="18"/>
        </w:rPr>
        <w:t>Конституционные ценности: содержание и проблемы реализации</w:t>
      </w:r>
      <w:r>
        <w:rPr>
          <w:rFonts w:ascii="Verdana" w:hAnsi="Verdana"/>
          <w:color w:val="000000"/>
          <w:sz w:val="18"/>
          <w:szCs w:val="18"/>
        </w:rPr>
        <w:t>» (Москва, РАП, 2008); «</w:t>
      </w:r>
      <w:r>
        <w:rPr>
          <w:rStyle w:val="WW8Num4z0"/>
          <w:rFonts w:ascii="Verdana" w:hAnsi="Verdana"/>
          <w:color w:val="4682B4"/>
          <w:sz w:val="18"/>
          <w:szCs w:val="18"/>
        </w:rPr>
        <w:t>Российская многонациональная цивилизация: единство и противоречия</w:t>
      </w:r>
      <w:r>
        <w:rPr>
          <w:rFonts w:ascii="Verdana" w:hAnsi="Verdana"/>
          <w:color w:val="000000"/>
          <w:sz w:val="18"/>
          <w:szCs w:val="18"/>
        </w:rPr>
        <w:t>» (Саратов, ПАГС,</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2009); «Основные направления, реформирования и повышения эффективности государственной службы Российской Федерации» (Саратов, ПАГС, 2009);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(Саратов, СГАП, 2009); «Современная юридическая наука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(Саратов, СГАП, 2009); «Политико-правовые проблемы взаимодействия власти и бизнеса в условиях кризиса» (Саратов, СГУ, 2009),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власть: политико-правовые проблемы эффективности» (Самара, СамГУ, 2009); «Государство и право: вызовы XXI века» (Кутафинские чтения) (Москва,</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2009); «</w:t>
      </w:r>
      <w:r>
        <w:rPr>
          <w:rStyle w:val="WW8Num4z0"/>
          <w:rFonts w:ascii="Verdana" w:hAnsi="Verdana"/>
          <w:color w:val="4682B4"/>
          <w:sz w:val="18"/>
          <w:szCs w:val="18"/>
        </w:rPr>
        <w:t>Проблемы ответственности в современном праве</w:t>
      </w:r>
      <w:r>
        <w:rPr>
          <w:rFonts w:ascii="Verdana" w:hAnsi="Verdana"/>
          <w:color w:val="000000"/>
          <w:sz w:val="18"/>
          <w:szCs w:val="18"/>
        </w:rPr>
        <w:t>» (Москва, МГУ, 2009); «Современные проблемы демократического развития государств и средства их разрешения» (Саратов, СГАП,</w:t>
      </w:r>
    </w:p>
    <w:p w:rsidR="00FB68CD" w:rsidRDefault="00FB68CD" w:rsidP="00FB68C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2010); «Проблемы конституционного и муниципального строительства на современном этапе: опыт России и зарубежных стран» (Москва, МГУ, 2010); «</w:t>
      </w:r>
      <w:r>
        <w:rPr>
          <w:rStyle w:val="WW8Num4z0"/>
          <w:rFonts w:ascii="Verdana" w:hAnsi="Verdana"/>
          <w:color w:val="4682B4"/>
          <w:sz w:val="18"/>
          <w:szCs w:val="18"/>
        </w:rPr>
        <w:t>Модернизация политической и правовой системы России</w:t>
      </w:r>
      <w:r>
        <w:rPr>
          <w:rFonts w:ascii="Verdana" w:hAnsi="Verdana"/>
          <w:color w:val="000000"/>
          <w:sz w:val="18"/>
          <w:szCs w:val="18"/>
        </w:rPr>
        <w:t>» (Уфа, БашГУ, 2010); «Проблемы методологии правовых научных исследований и</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(Москва, МГУ, 2010); «Участие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xml:space="preserve">в управлении делами государства: проблемы правового регулирования и реализации в условиях модернизации России» (Саратов, СГУ, 2010) и других; в ходе участия в парламентских слушаниях «О совершенствовании законодательства в области обеспечения экологического контроля» (Москва, 2008); в ходе участия во Второй </w:t>
      </w:r>
      <w:r>
        <w:rPr>
          <w:rFonts w:ascii="Verdana" w:hAnsi="Verdana"/>
          <w:color w:val="000000"/>
          <w:sz w:val="18"/>
          <w:szCs w:val="18"/>
        </w:rPr>
        <w:lastRenderedPageBreak/>
        <w:t>субрегиональной встрече экспертов по правам человека в области компетенции</w:t>
      </w:r>
      <w:r>
        <w:rPr>
          <w:rStyle w:val="WW8Num3z0"/>
          <w:rFonts w:ascii="Verdana" w:hAnsi="Verdana"/>
          <w:color w:val="000000"/>
          <w:sz w:val="18"/>
          <w:szCs w:val="18"/>
        </w:rPr>
        <w:t> </w:t>
      </w:r>
      <w:r>
        <w:rPr>
          <w:rStyle w:val="WW8Num4z0"/>
          <w:rFonts w:ascii="Verdana" w:hAnsi="Verdana"/>
          <w:color w:val="4682B4"/>
          <w:sz w:val="18"/>
          <w:szCs w:val="18"/>
        </w:rPr>
        <w:t>ЮНЕСКО</w:t>
      </w:r>
      <w:r>
        <w:rPr>
          <w:rStyle w:val="WW8Num3z0"/>
          <w:rFonts w:ascii="Verdana" w:hAnsi="Verdana"/>
          <w:color w:val="000000"/>
          <w:sz w:val="18"/>
          <w:szCs w:val="18"/>
        </w:rPr>
        <w:t> </w:t>
      </w:r>
      <w:r>
        <w:rPr>
          <w:rFonts w:ascii="Verdana" w:hAnsi="Verdana"/>
          <w:color w:val="000000"/>
          <w:sz w:val="18"/>
          <w:szCs w:val="18"/>
        </w:rPr>
        <w:t>(Москва, РГТУ, 2009); в процессе преподавания дисциплины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спецкурсов «</w:t>
      </w:r>
      <w:r>
        <w:rPr>
          <w:rStyle w:val="WW8Num4z0"/>
          <w:rFonts w:ascii="Verdana" w:hAnsi="Verdana"/>
          <w:color w:val="4682B4"/>
          <w:sz w:val="18"/>
          <w:szCs w:val="18"/>
        </w:rPr>
        <w:t>Защита прав человека органами власти</w:t>
      </w:r>
      <w:r>
        <w:rPr>
          <w:rFonts w:ascii="Verdana" w:hAnsi="Verdana"/>
          <w:color w:val="000000"/>
          <w:sz w:val="18"/>
          <w:szCs w:val="18"/>
        </w:rPr>
        <w:t>», «Защита прав граждан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w:t>
      </w:r>
      <w:r>
        <w:rPr>
          <w:rStyle w:val="WW8Num4z0"/>
          <w:rFonts w:ascii="Verdana" w:hAnsi="Verdana"/>
          <w:color w:val="4682B4"/>
          <w:sz w:val="18"/>
          <w:szCs w:val="18"/>
        </w:rPr>
        <w:t>Конституционные основы экологической безопасности</w:t>
      </w:r>
      <w:r>
        <w:rPr>
          <w:rFonts w:ascii="Verdana" w:hAnsi="Verdana"/>
          <w:color w:val="000000"/>
          <w:sz w:val="18"/>
          <w:szCs w:val="18"/>
        </w:rPr>
        <w:t>» студентам специальности «</w:t>
      </w:r>
      <w:r>
        <w:rPr>
          <w:rStyle w:val="WW8Num4z0"/>
          <w:rFonts w:ascii="Verdana" w:hAnsi="Verdana"/>
          <w:color w:val="4682B4"/>
          <w:sz w:val="18"/>
          <w:szCs w:val="18"/>
        </w:rPr>
        <w:t>Юриспруденция</w:t>
      </w:r>
      <w:r>
        <w:rPr>
          <w:rFonts w:ascii="Verdana" w:hAnsi="Verdana"/>
          <w:color w:val="000000"/>
          <w:sz w:val="18"/>
          <w:szCs w:val="18"/>
        </w:rPr>
        <w:t>» ФГОУ ВПО «Поволжская академия государственной службы имени П.А. Столыпина»; при обсуждении диссертации на кафедре конституционного права Поволжской академии государственной службы имени П.А. Столыпина; при подготовке публикаций и издании их (в том числе в ведущих рецензируемых научных журналах и изданиях, рекомендованных Перечнем</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РФ, в которых должны быть опубликованы основные научные результаты диссертаций на соискание ученой степени доктора наук).</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теме диссертационного исследования опубликовано более 70 научных работ общим объемом свыше 70 п.л., в том числе четыре монографии общим объемом 24 п.л. На монографические работы имеются- положительные рецензии в периодических печатных изданиях, в том числе в ведущих журналах и изданиях, рекомендованных Перечнем ВАК РФ, в которых должны быть опубликованы основные научные результаты диссертаций на соискание ученых степеней доктора и кандидата наук.</w:t>
      </w:r>
    </w:p>
    <w:p w:rsidR="00FB68CD" w:rsidRDefault="00FB68CD" w:rsidP="00FB68C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Структура диссертационного исследования обусловлена поставленными целью, задачами и логикой изложения. Диссертация состоит из введения, пяти глав, включающих семнадцать параграфов, заключения и библиографического списка.</w:t>
      </w:r>
    </w:p>
    <w:p w:rsidR="00FB68CD" w:rsidRDefault="00FB68CD" w:rsidP="00FB68CD">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394E03" w:rsidRDefault="00394E03" w:rsidP="003C1328">
      <w:pPr>
        <w:jc w:val="both"/>
        <w:rPr>
          <w:rFonts w:ascii="Verdana" w:hAnsi="Verdana"/>
          <w:color w:val="FF0000"/>
          <w:sz w:val="18"/>
          <w:szCs w:val="18"/>
        </w:rPr>
      </w:pPr>
    </w:p>
    <w:p w:rsidR="009E298D" w:rsidRDefault="009E298D"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C7" w:rsidRDefault="004256C7">
      <w:r>
        <w:separator/>
      </w:r>
    </w:p>
  </w:endnote>
  <w:endnote w:type="continuationSeparator" w:id="0">
    <w:p w:rsidR="004256C7" w:rsidRDefault="0042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C7" w:rsidRDefault="004256C7">
      <w:r>
        <w:separator/>
      </w:r>
    </w:p>
  </w:footnote>
  <w:footnote w:type="continuationSeparator" w:id="0">
    <w:p w:rsidR="004256C7" w:rsidRDefault="00425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6C7"/>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260E-E50D-4AB6-A39C-34F9C0CF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12063</TotalTime>
  <Pages>12</Pages>
  <Words>6753</Words>
  <Characters>38498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199</cp:revision>
  <cp:lastPrinted>2009-02-06T08:36:00Z</cp:lastPrinted>
  <dcterms:created xsi:type="dcterms:W3CDTF">2015-03-22T11:10:00Z</dcterms:created>
  <dcterms:modified xsi:type="dcterms:W3CDTF">2015-10-08T10:41:00Z</dcterms:modified>
</cp:coreProperties>
</file>