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782484" w:rsidRDefault="00782484" w:rsidP="00782484">
      <w:r w:rsidRPr="008D3ADA">
        <w:rPr>
          <w:rFonts w:ascii="Times New Roman" w:eastAsia="Calibri" w:hAnsi="Times New Roman" w:cs="Times New Roman"/>
          <w:b/>
          <w:sz w:val="24"/>
          <w:szCs w:val="24"/>
        </w:rPr>
        <w:t>Мінза</w:t>
      </w:r>
      <w:r w:rsidRPr="008D3ADA">
        <w:rPr>
          <w:rFonts w:ascii="Times New Roman" w:eastAsia="Calibri" w:hAnsi="Times New Roman" w:cs="Times New Roman"/>
          <w:b/>
          <w:caps/>
          <w:sz w:val="24"/>
          <w:szCs w:val="24"/>
        </w:rPr>
        <w:t xml:space="preserve"> </w:t>
      </w:r>
      <w:r w:rsidRPr="008D3ADA">
        <w:rPr>
          <w:rFonts w:ascii="Times New Roman" w:eastAsia="Calibri" w:hAnsi="Times New Roman" w:cs="Times New Roman"/>
          <w:b/>
          <w:sz w:val="24"/>
          <w:szCs w:val="24"/>
        </w:rPr>
        <w:t xml:space="preserve">Філіпп Аркадійович, </w:t>
      </w:r>
      <w:r w:rsidRPr="008D3ADA">
        <w:rPr>
          <w:rFonts w:ascii="Times New Roman" w:eastAsia="Calibri" w:hAnsi="Times New Roman" w:cs="Times New Roman"/>
          <w:sz w:val="24"/>
          <w:szCs w:val="24"/>
        </w:rPr>
        <w:t>начальник цеху СТОВ «Енограй</w:t>
      </w:r>
      <w:r w:rsidRPr="008D3ADA">
        <w:rPr>
          <w:rFonts w:ascii="Times New Roman" w:eastAsia="Calibri" w:hAnsi="Times New Roman" w:cs="Times New Roman"/>
          <w:b/>
          <w:sz w:val="24"/>
          <w:szCs w:val="24"/>
        </w:rPr>
        <w:t xml:space="preserve">». </w:t>
      </w:r>
      <w:r w:rsidRPr="008D3ADA">
        <w:rPr>
          <w:rFonts w:ascii="Times New Roman" w:eastAsia="Calibri" w:hAnsi="Times New Roman" w:cs="Times New Roman"/>
          <w:sz w:val="24"/>
          <w:szCs w:val="24"/>
        </w:rPr>
        <w:t>Назва дисертації: «Оцінка методів призначення строків поливу</w:t>
      </w:r>
      <w:r w:rsidRPr="008D3ADA">
        <w:rPr>
          <w:rFonts w:ascii="Times New Roman" w:eastAsia="Calibri" w:hAnsi="Times New Roman" w:cs="Times New Roman"/>
          <w:caps/>
          <w:sz w:val="24"/>
          <w:szCs w:val="24"/>
        </w:rPr>
        <w:t xml:space="preserve"> </w:t>
      </w:r>
      <w:r w:rsidRPr="008D3ADA">
        <w:rPr>
          <w:rFonts w:ascii="Times New Roman" w:eastAsia="Calibri" w:hAnsi="Times New Roman" w:cs="Times New Roman"/>
          <w:sz w:val="24"/>
          <w:szCs w:val="24"/>
        </w:rPr>
        <w:t>за краплинного зрошення яблуні». Шифр та назва спеціальності – 06.01.02 – сільськогосподарські меліорації. Спецрада Д 26.362.01 Інституту водних проблем і меліорації Національної академії аграрних наук України</w:t>
      </w:r>
    </w:p>
    <w:sectPr w:rsidR="00706318" w:rsidRPr="00782484"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782484" w:rsidRPr="00782484">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57D4E-3EF0-4BAA-BE3F-A9496551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3810</TotalTime>
  <Pages>1</Pages>
  <Words>48</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563</cp:revision>
  <cp:lastPrinted>2009-02-06T05:36:00Z</cp:lastPrinted>
  <dcterms:created xsi:type="dcterms:W3CDTF">2020-11-12T19:39:00Z</dcterms:created>
  <dcterms:modified xsi:type="dcterms:W3CDTF">2020-11-29T11:19:00Z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