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88DA7" w14:textId="164EFAB8" w:rsidR="00951977" w:rsidRDefault="00FB3466" w:rsidP="00FB346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Бабенко Надія Борисівна. Педагогічні умови організації сімейного дозвілля в сільських клубних закладах: дис... канд. пед. наук: 13.00.06 / Київський національний ун-т культури і мистецтв. - К., 2004</w:t>
      </w:r>
    </w:p>
    <w:p w14:paraId="7C13BC98" w14:textId="77777777" w:rsidR="00FB3466" w:rsidRPr="00FB3466" w:rsidRDefault="00FB3466" w:rsidP="00FB34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3466">
        <w:rPr>
          <w:rFonts w:ascii="Times New Roman" w:eastAsia="Times New Roman" w:hAnsi="Times New Roman" w:cs="Times New Roman"/>
          <w:color w:val="000000"/>
          <w:sz w:val="27"/>
          <w:szCs w:val="27"/>
        </w:rPr>
        <w:t>Бабенко Н. Б. Педагогічні умови організації сімейного дозвілля в сільських клубних закладах. Рукопис.</w:t>
      </w:r>
    </w:p>
    <w:p w14:paraId="1C3700EB" w14:textId="77777777" w:rsidR="00FB3466" w:rsidRPr="00FB3466" w:rsidRDefault="00FB3466" w:rsidP="00FB34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346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13.00.06 – теорія, методика і організація культурно-просвітньої діяльності. –</w:t>
      </w:r>
      <w:r w:rsidRPr="00FB34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FB3466">
        <w:rPr>
          <w:rFonts w:ascii="Times New Roman" w:eastAsia="Times New Roman" w:hAnsi="Times New Roman" w:cs="Times New Roman"/>
          <w:color w:val="000000"/>
          <w:sz w:val="27"/>
          <w:szCs w:val="27"/>
        </w:rPr>
        <w:t>Київський національний університет культури і мистецтв, Київ, 2004.</w:t>
      </w:r>
    </w:p>
    <w:p w14:paraId="052AE7DB" w14:textId="77777777" w:rsidR="00FB3466" w:rsidRPr="00FB3466" w:rsidRDefault="00FB3466" w:rsidP="00FB34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3466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на основі теоретичного аналізу наукових джерел, узагальнення культурно-педагогічного досвіду вивчено соціально-культурні аспекти становлення і розвитку сімейного дозвілля; обґрунтовано специфіку організації сімейного дозвілля в сільських клубних закладах, побудовану на взаємодії закладів культури і сім’ї; проведено експериментальну роботу, спрямовану на вивчення педагогічних умов організації сімейного дозвілля сучасної української сім’ї; досліджено соціально-культурний потенціал сімейного дозвілля та розкрито особливості його реалізації в сільських закладах культури України.</w:t>
      </w:r>
    </w:p>
    <w:p w14:paraId="5A0D5DAD" w14:textId="77777777" w:rsidR="00FB3466" w:rsidRPr="00FB3466" w:rsidRDefault="00FB3466" w:rsidP="00FB34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3466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Розроблено, експериментально апробовано і запроваджено в практику педагогічну методику організації сімейного дозвілля в умовах тісного педагогічного співробітництва сім’ї та сільських клубних закладів, побудованого на принципах послідовного, цілеспрямованого залучення учасників сімейних клубів до педагогічної системи спеціально визначених організаційних форм культурно-дозвіллєвої діяльності.</w:t>
      </w:r>
    </w:p>
    <w:p w14:paraId="4DCF9AA0" w14:textId="77777777" w:rsidR="00FB3466" w:rsidRPr="00FB3466" w:rsidRDefault="00FB3466" w:rsidP="00FB34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3466">
        <w:rPr>
          <w:rFonts w:ascii="Times New Roman" w:eastAsia="Times New Roman" w:hAnsi="Times New Roman" w:cs="Times New Roman"/>
          <w:color w:val="000000"/>
          <w:sz w:val="27"/>
          <w:szCs w:val="27"/>
        </w:rPr>
        <w:t>Експериментально перевірено і доведено ефективність застосування педагогічної методики організації сімейного дозвілля і окреслено шляхи її впровадження в практику сільських клубних закладів.</w:t>
      </w:r>
    </w:p>
    <w:p w14:paraId="6EF51180" w14:textId="77777777" w:rsidR="00FB3466" w:rsidRPr="00FB3466" w:rsidRDefault="00FB3466" w:rsidP="00FB3466"/>
    <w:sectPr w:rsidR="00FB3466" w:rsidRPr="00FB34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16CAD" w14:textId="77777777" w:rsidR="00E9720F" w:rsidRDefault="00E9720F">
      <w:pPr>
        <w:spacing w:after="0" w:line="240" w:lineRule="auto"/>
      </w:pPr>
      <w:r>
        <w:separator/>
      </w:r>
    </w:p>
  </w:endnote>
  <w:endnote w:type="continuationSeparator" w:id="0">
    <w:p w14:paraId="3F5BF4EC" w14:textId="77777777" w:rsidR="00E9720F" w:rsidRDefault="00E9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0A427" w14:textId="77777777" w:rsidR="00E9720F" w:rsidRDefault="00E9720F">
      <w:pPr>
        <w:spacing w:after="0" w:line="240" w:lineRule="auto"/>
      </w:pPr>
      <w:r>
        <w:separator/>
      </w:r>
    </w:p>
  </w:footnote>
  <w:footnote w:type="continuationSeparator" w:id="0">
    <w:p w14:paraId="01ECFC71" w14:textId="77777777" w:rsidR="00E9720F" w:rsidRDefault="00E97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972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6F2E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6DB"/>
    <w:rsid w:val="00B03D6B"/>
    <w:rsid w:val="00B03E32"/>
    <w:rsid w:val="00B050D2"/>
    <w:rsid w:val="00B052D4"/>
    <w:rsid w:val="00B05C39"/>
    <w:rsid w:val="00B05DE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20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31665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6532</cp:revision>
  <dcterms:created xsi:type="dcterms:W3CDTF">2024-06-20T08:51:00Z</dcterms:created>
  <dcterms:modified xsi:type="dcterms:W3CDTF">2024-07-23T13:43:00Z</dcterms:modified>
  <cp:category/>
</cp:coreProperties>
</file>