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B5BA8" w14:textId="77777777" w:rsidR="00FC7289" w:rsidRDefault="00FC7289" w:rsidP="00FC7289">
      <w:pPr>
        <w:pStyle w:val="afffffffffffffffffffffffffff5"/>
        <w:rPr>
          <w:rFonts w:ascii="Verdana" w:hAnsi="Verdana"/>
          <w:color w:val="000000"/>
          <w:sz w:val="21"/>
          <w:szCs w:val="21"/>
        </w:rPr>
      </w:pPr>
      <w:proofErr w:type="spellStart"/>
      <w:r>
        <w:rPr>
          <w:rFonts w:ascii="Helvetica" w:hAnsi="Helvetica" w:cs="Helvetica"/>
          <w:b/>
          <w:bCs w:val="0"/>
          <w:color w:val="222222"/>
          <w:sz w:val="21"/>
          <w:szCs w:val="21"/>
        </w:rPr>
        <w:t>Твирова</w:t>
      </w:r>
      <w:proofErr w:type="spellEnd"/>
      <w:r>
        <w:rPr>
          <w:rFonts w:ascii="Helvetica" w:hAnsi="Helvetica" w:cs="Helvetica"/>
          <w:b/>
          <w:bCs w:val="0"/>
          <w:color w:val="222222"/>
          <w:sz w:val="21"/>
          <w:szCs w:val="21"/>
        </w:rPr>
        <w:t>, Юлия Александровна.</w:t>
      </w:r>
    </w:p>
    <w:p w14:paraId="15681D37" w14:textId="77777777" w:rsidR="00FC7289" w:rsidRDefault="00FC7289" w:rsidP="00FC7289">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Политическая коммуникация как фактор трансформации политической системы современной </w:t>
      </w:r>
      <w:proofErr w:type="gramStart"/>
      <w:r>
        <w:rPr>
          <w:rFonts w:ascii="Helvetica" w:hAnsi="Helvetica" w:cs="Helvetica"/>
          <w:caps/>
          <w:color w:val="222222"/>
          <w:sz w:val="21"/>
          <w:szCs w:val="21"/>
        </w:rPr>
        <w:t>России :</w:t>
      </w:r>
      <w:proofErr w:type="gramEnd"/>
      <w:r>
        <w:rPr>
          <w:rFonts w:ascii="Helvetica" w:hAnsi="Helvetica" w:cs="Helvetica"/>
          <w:caps/>
          <w:color w:val="222222"/>
          <w:sz w:val="21"/>
          <w:szCs w:val="21"/>
        </w:rPr>
        <w:t xml:space="preserve"> диссертация ... кандидата политических наук : 23.00.02. - Тула, 2003. - 212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56359102" w14:textId="77777777" w:rsidR="00FC7289" w:rsidRDefault="00FC7289" w:rsidP="00FC7289">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w:t>
      </w:r>
      <w:proofErr w:type="spellStart"/>
      <w:r>
        <w:rPr>
          <w:rFonts w:ascii="Arial" w:hAnsi="Arial" w:cs="Arial"/>
          <w:color w:val="646B71"/>
          <w:sz w:val="18"/>
          <w:szCs w:val="18"/>
        </w:rPr>
        <w:t>Твирова</w:t>
      </w:r>
      <w:proofErr w:type="spellEnd"/>
      <w:r>
        <w:rPr>
          <w:rFonts w:ascii="Arial" w:hAnsi="Arial" w:cs="Arial"/>
          <w:color w:val="646B71"/>
          <w:sz w:val="18"/>
          <w:szCs w:val="18"/>
        </w:rPr>
        <w:t>, Юлия Александровна</w:t>
      </w:r>
    </w:p>
    <w:p w14:paraId="6008E53F" w14:textId="77777777" w:rsidR="00FC7289" w:rsidRDefault="00FC7289" w:rsidP="00FC728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504F94D3" w14:textId="77777777" w:rsidR="00FC7289" w:rsidRDefault="00FC7289" w:rsidP="00FC728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Теоретические и методологические основы исследования политической коммуникации.</w:t>
      </w:r>
    </w:p>
    <w:p w14:paraId="180D54EC" w14:textId="77777777" w:rsidR="00FC7289" w:rsidRDefault="00FC7289" w:rsidP="00FC7289">
      <w:pPr>
        <w:pStyle w:val="afffffffffffffffffffffffffff5"/>
        <w:spacing w:before="0" w:beforeAutospacing="0" w:after="312" w:afterAutospacing="0"/>
        <w:rPr>
          <w:rFonts w:ascii="Arial" w:hAnsi="Arial" w:cs="Arial"/>
          <w:color w:val="333333"/>
          <w:sz w:val="21"/>
          <w:szCs w:val="21"/>
        </w:rPr>
      </w:pPr>
      <w:proofErr w:type="gramStart"/>
      <w:r>
        <w:rPr>
          <w:rFonts w:ascii="Arial" w:hAnsi="Arial" w:cs="Arial"/>
          <w:color w:val="333333"/>
          <w:sz w:val="21"/>
          <w:szCs w:val="21"/>
        </w:rPr>
        <w:t>1.1 .</w:t>
      </w:r>
      <w:proofErr w:type="gramEnd"/>
      <w:r>
        <w:rPr>
          <w:rFonts w:ascii="Arial" w:hAnsi="Arial" w:cs="Arial"/>
          <w:color w:val="333333"/>
          <w:sz w:val="21"/>
          <w:szCs w:val="21"/>
        </w:rPr>
        <w:t xml:space="preserve"> Становление и развитие теории политической коммуникации в научных исследованиях.</w:t>
      </w:r>
    </w:p>
    <w:p w14:paraId="527F9549" w14:textId="77777777" w:rsidR="00FC7289" w:rsidRDefault="00FC7289" w:rsidP="00FC728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Политическая коммуникация в механизме функционирования политической и социальной систем.</w:t>
      </w:r>
    </w:p>
    <w:p w14:paraId="038EEA2A" w14:textId="77777777" w:rsidR="00FC7289" w:rsidRDefault="00FC7289" w:rsidP="00FC728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 Особенности информационно-коммуникационных процессов современной России.</w:t>
      </w:r>
    </w:p>
    <w:p w14:paraId="1CB9FC2A" w14:textId="77777777" w:rsidR="00FC7289" w:rsidRDefault="00FC7289" w:rsidP="00FC728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Связи с общественностью как инструмент формирования политического коммуникативного пространства.</w:t>
      </w:r>
    </w:p>
    <w:p w14:paraId="260BA5DC" w14:textId="77777777" w:rsidR="00FC7289" w:rsidRDefault="00FC7289" w:rsidP="00FC728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Современные СМИ в структуре политической коммуникации.</w:t>
      </w:r>
    </w:p>
    <w:p w14:paraId="27E6B128" w14:textId="77777777" w:rsidR="00FC7289" w:rsidRDefault="00FC7289" w:rsidP="00FC728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III. Политические институты и общество как активные участники в процессе политической коммуникации.</w:t>
      </w:r>
    </w:p>
    <w:p w14:paraId="582702E7" w14:textId="77777777" w:rsidR="00FC7289" w:rsidRDefault="00FC7289" w:rsidP="00FC728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Характер и тенденции развития коммуникационных отношений в системе власть-общество в условиях политической трансформации.</w:t>
      </w:r>
    </w:p>
    <w:p w14:paraId="6BA73AAC" w14:textId="77777777" w:rsidR="00FC7289" w:rsidRDefault="00FC7289" w:rsidP="00FC728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Факторы повышения эффективности политической коммуникации в России.</w:t>
      </w:r>
    </w:p>
    <w:p w14:paraId="7823CDB0" w14:textId="0B55C83F" w:rsidR="00F37380" w:rsidRPr="00FC7289" w:rsidRDefault="00F37380" w:rsidP="00FC7289"/>
    <w:sectPr w:rsidR="00F37380" w:rsidRPr="00FC7289"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01B425" w14:textId="77777777" w:rsidR="006B02B5" w:rsidRDefault="006B02B5">
      <w:pPr>
        <w:spacing w:after="0" w:line="240" w:lineRule="auto"/>
      </w:pPr>
      <w:r>
        <w:separator/>
      </w:r>
    </w:p>
  </w:endnote>
  <w:endnote w:type="continuationSeparator" w:id="0">
    <w:p w14:paraId="41D5C036" w14:textId="77777777" w:rsidR="006B02B5" w:rsidRDefault="006B02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F6CA62" w14:textId="77777777" w:rsidR="006B02B5" w:rsidRDefault="006B02B5"/>
    <w:p w14:paraId="77BEEC56" w14:textId="77777777" w:rsidR="006B02B5" w:rsidRDefault="006B02B5"/>
    <w:p w14:paraId="727D9E2B" w14:textId="77777777" w:rsidR="006B02B5" w:rsidRDefault="006B02B5"/>
    <w:p w14:paraId="5829CC6F" w14:textId="77777777" w:rsidR="006B02B5" w:rsidRDefault="006B02B5"/>
    <w:p w14:paraId="56949F0E" w14:textId="77777777" w:rsidR="006B02B5" w:rsidRDefault="006B02B5"/>
    <w:p w14:paraId="1EA6C909" w14:textId="77777777" w:rsidR="006B02B5" w:rsidRDefault="006B02B5"/>
    <w:p w14:paraId="7F7B15CA" w14:textId="77777777" w:rsidR="006B02B5" w:rsidRDefault="006B02B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1698EC7" wp14:editId="2997485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0A846F" w14:textId="77777777" w:rsidR="006B02B5" w:rsidRDefault="006B02B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1698EC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10A846F" w14:textId="77777777" w:rsidR="006B02B5" w:rsidRDefault="006B02B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FFFD714" w14:textId="77777777" w:rsidR="006B02B5" w:rsidRDefault="006B02B5"/>
    <w:p w14:paraId="04EAD4F0" w14:textId="77777777" w:rsidR="006B02B5" w:rsidRDefault="006B02B5"/>
    <w:p w14:paraId="3FF7B748" w14:textId="77777777" w:rsidR="006B02B5" w:rsidRDefault="006B02B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BBF794A" wp14:editId="6B9CE87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BFAACC" w14:textId="77777777" w:rsidR="006B02B5" w:rsidRDefault="006B02B5"/>
                          <w:p w14:paraId="57083293" w14:textId="77777777" w:rsidR="006B02B5" w:rsidRDefault="006B02B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BBF794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FBFAACC" w14:textId="77777777" w:rsidR="006B02B5" w:rsidRDefault="006B02B5"/>
                    <w:p w14:paraId="57083293" w14:textId="77777777" w:rsidR="006B02B5" w:rsidRDefault="006B02B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D3F128F" w14:textId="77777777" w:rsidR="006B02B5" w:rsidRDefault="006B02B5"/>
    <w:p w14:paraId="17B7C3C8" w14:textId="77777777" w:rsidR="006B02B5" w:rsidRDefault="006B02B5">
      <w:pPr>
        <w:rPr>
          <w:sz w:val="2"/>
          <w:szCs w:val="2"/>
        </w:rPr>
      </w:pPr>
    </w:p>
    <w:p w14:paraId="7FDE7C3C" w14:textId="77777777" w:rsidR="006B02B5" w:rsidRDefault="006B02B5"/>
    <w:p w14:paraId="15510CED" w14:textId="77777777" w:rsidR="006B02B5" w:rsidRDefault="006B02B5">
      <w:pPr>
        <w:spacing w:after="0" w:line="240" w:lineRule="auto"/>
      </w:pPr>
    </w:p>
  </w:footnote>
  <w:footnote w:type="continuationSeparator" w:id="0">
    <w:p w14:paraId="1BD2CE29" w14:textId="77777777" w:rsidR="006B02B5" w:rsidRDefault="006B02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4C"/>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B5"/>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32"/>
    <w:rsid w:val="00797A4A"/>
    <w:rsid w:val="00797AEB"/>
    <w:rsid w:val="00797B8E"/>
    <w:rsid w:val="00797BE7"/>
    <w:rsid w:val="00797C6F"/>
    <w:rsid w:val="00797C77"/>
    <w:rsid w:val="00797CD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266"/>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2A"/>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73918</TotalTime>
  <Pages>1</Pages>
  <Words>166</Words>
  <Characters>948</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1112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1815</cp:revision>
  <cp:lastPrinted>2009-02-06T05:36:00Z</cp:lastPrinted>
  <dcterms:created xsi:type="dcterms:W3CDTF">2024-01-07T13:43:00Z</dcterms:created>
  <dcterms:modified xsi:type="dcterms:W3CDTF">2025-04-16T20:26:00Z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