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A6D3" w14:textId="77777777" w:rsidR="00590FCE" w:rsidRDefault="00590FCE" w:rsidP="00590FCE">
      <w:pPr>
        <w:pStyle w:val="210"/>
        <w:shd w:val="clear" w:color="auto" w:fill="auto"/>
        <w:spacing w:before="283" w:after="177" w:line="260" w:lineRule="exact"/>
        <w:ind w:left="220" w:firstLine="0"/>
      </w:pPr>
      <w:r>
        <w:rPr>
          <w:rStyle w:val="21"/>
          <w:color w:val="000000"/>
        </w:rPr>
        <w:t>РОСТОВСКИЙ ГОСУДАРСТВЕННЫЙ СТРОИТЕЛЬНЫЙ</w:t>
      </w:r>
    </w:p>
    <w:p w14:paraId="5238DA46" w14:textId="77777777" w:rsidR="00590FCE" w:rsidRDefault="00590FCE" w:rsidP="00590FCE">
      <w:pPr>
        <w:pStyle w:val="210"/>
        <w:shd w:val="clear" w:color="auto" w:fill="auto"/>
        <w:spacing w:before="0" w:after="1072" w:line="260" w:lineRule="exact"/>
        <w:ind w:left="220" w:firstLine="0"/>
      </w:pPr>
      <w:r>
        <w:rPr>
          <w:rStyle w:val="21"/>
          <w:color w:val="000000"/>
        </w:rPr>
        <w:t>УНИВЕРСИТЕТ</w:t>
      </w:r>
    </w:p>
    <w:p w14:paraId="6A1A964E" w14:textId="77777777" w:rsidR="00590FCE" w:rsidRDefault="00590FCE" w:rsidP="00590FCE">
      <w:pPr>
        <w:pStyle w:val="210"/>
        <w:shd w:val="clear" w:color="auto" w:fill="auto"/>
        <w:spacing w:before="0" w:after="1067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1905173D" w14:textId="77777777" w:rsidR="00590FCE" w:rsidRDefault="00590FCE" w:rsidP="00590FCE">
      <w:pPr>
        <w:pStyle w:val="210"/>
        <w:shd w:val="clear" w:color="auto" w:fill="auto"/>
        <w:spacing w:before="0" w:after="957" w:line="260" w:lineRule="exact"/>
        <w:ind w:left="220" w:firstLine="0"/>
      </w:pPr>
      <w:r>
        <w:rPr>
          <w:rStyle w:val="21"/>
          <w:color w:val="000000"/>
        </w:rPr>
        <w:t>Сухариев Сергей Карпович</w:t>
      </w:r>
    </w:p>
    <w:p w14:paraId="73593E06" w14:textId="77777777" w:rsidR="00590FCE" w:rsidRDefault="00590FCE" w:rsidP="00590FCE">
      <w:pPr>
        <w:pStyle w:val="210"/>
        <w:shd w:val="clear" w:color="auto" w:fill="auto"/>
        <w:spacing w:before="0" w:after="582" w:line="462" w:lineRule="exact"/>
        <w:ind w:left="220" w:firstLine="0"/>
      </w:pPr>
      <w:r>
        <w:rPr>
          <w:rStyle w:val="21"/>
          <w:color w:val="000000"/>
        </w:rPr>
        <w:t>ЛОГИСТИЧЕСКИЙ МЕНЕДЖМЕНТ</w:t>
      </w:r>
      <w:r>
        <w:rPr>
          <w:rStyle w:val="21"/>
          <w:color w:val="000000"/>
        </w:rPr>
        <w:br/>
        <w:t>В СИСТЕМЕ МУНИЦИПАЛЬНОЙ ЭКОНОМИКИ</w:t>
      </w:r>
    </w:p>
    <w:p w14:paraId="41AD553B" w14:textId="77777777" w:rsidR="00590FCE" w:rsidRDefault="00590FCE" w:rsidP="00590FCE">
      <w:pPr>
        <w:pStyle w:val="210"/>
        <w:shd w:val="clear" w:color="auto" w:fill="auto"/>
        <w:spacing w:before="0" w:after="113" w:line="260" w:lineRule="exact"/>
        <w:ind w:firstLine="0"/>
        <w:jc w:val="left"/>
      </w:pPr>
      <w:r>
        <w:rPr>
          <w:rStyle w:val="21"/>
          <w:color w:val="000000"/>
        </w:rPr>
        <w:t>Специальность 08.00.05 - Экономика и управление народным хозяйством:</w:t>
      </w:r>
    </w:p>
    <w:p w14:paraId="31AB8563" w14:textId="77777777" w:rsidR="00590FCE" w:rsidRDefault="00590FCE" w:rsidP="00590FCE">
      <w:pPr>
        <w:pStyle w:val="210"/>
        <w:shd w:val="clear" w:color="auto" w:fill="auto"/>
        <w:spacing w:before="0" w:after="587" w:line="260" w:lineRule="exact"/>
        <w:ind w:left="220" w:firstLine="0"/>
      </w:pPr>
      <w:r>
        <w:rPr>
          <w:rStyle w:val="21"/>
          <w:color w:val="000000"/>
        </w:rPr>
        <w:t>логистика</w:t>
      </w:r>
    </w:p>
    <w:p w14:paraId="1C28EF59" w14:textId="77777777" w:rsidR="00590FCE" w:rsidRDefault="00590FCE" w:rsidP="00590FCE">
      <w:pPr>
        <w:pStyle w:val="210"/>
        <w:shd w:val="clear" w:color="auto" w:fill="auto"/>
        <w:spacing w:before="0" w:after="163" w:line="260" w:lineRule="exact"/>
        <w:ind w:left="220" w:firstLine="0"/>
      </w:pPr>
      <w:r>
        <w:rPr>
          <w:rStyle w:val="21"/>
          <w:color w:val="000000"/>
        </w:rPr>
        <w:t>Диссертация</w:t>
      </w:r>
    </w:p>
    <w:p w14:paraId="6972EEA3" w14:textId="77777777" w:rsidR="00590FCE" w:rsidRDefault="00590FCE" w:rsidP="00590FCE">
      <w:pPr>
        <w:pStyle w:val="210"/>
        <w:shd w:val="clear" w:color="auto" w:fill="auto"/>
        <w:spacing w:before="0" w:after="909" w:line="260" w:lineRule="exact"/>
        <w:ind w:left="220" w:firstLine="0"/>
      </w:pPr>
      <w:r>
        <w:rPr>
          <w:rStyle w:val="21"/>
          <w:color w:val="000000"/>
        </w:rPr>
        <w:t>на соискание ученой степени кандидата экономических наук</w:t>
      </w:r>
    </w:p>
    <w:p w14:paraId="7939E417" w14:textId="77777777" w:rsidR="00590FCE" w:rsidRDefault="00590FCE" w:rsidP="00590FCE">
      <w:pPr>
        <w:pStyle w:val="210"/>
        <w:shd w:val="clear" w:color="auto" w:fill="auto"/>
        <w:spacing w:before="0" w:after="1478" w:line="457" w:lineRule="exact"/>
        <w:ind w:left="4620" w:right="760" w:firstLine="0"/>
        <w:jc w:val="left"/>
      </w:pPr>
      <w:r>
        <w:rPr>
          <w:rStyle w:val="21"/>
          <w:color w:val="000000"/>
        </w:rPr>
        <w:t>Научный руководитель, кандидат экономических наук, доцент Тамбовцев С.Н.</w:t>
      </w:r>
    </w:p>
    <w:p w14:paraId="3CF03061" w14:textId="77777777" w:rsidR="00590FCE" w:rsidRDefault="00590FCE" w:rsidP="00590FCE">
      <w:pPr>
        <w:pStyle w:val="210"/>
        <w:shd w:val="clear" w:color="auto" w:fill="auto"/>
        <w:spacing w:before="0" w:after="163" w:line="260" w:lineRule="exact"/>
        <w:ind w:left="220" w:firstLine="0"/>
      </w:pPr>
      <w:r>
        <w:rPr>
          <w:rStyle w:val="21"/>
          <w:color w:val="000000"/>
        </w:rPr>
        <w:t>Ростов-на-Дону</w:t>
      </w:r>
    </w:p>
    <w:p w14:paraId="657CD3F9" w14:textId="77777777" w:rsidR="00590FCE" w:rsidRDefault="00590FCE" w:rsidP="00590FCE">
      <w:pPr>
        <w:pStyle w:val="210"/>
        <w:shd w:val="clear" w:color="auto" w:fill="auto"/>
        <w:spacing w:before="0" w:after="0" w:line="260" w:lineRule="exact"/>
        <w:ind w:left="220" w:firstLine="0"/>
      </w:pPr>
      <w:r>
        <w:rPr>
          <w:rStyle w:val="21"/>
          <w:color w:val="000000"/>
        </w:rPr>
        <w:t>2004</w:t>
      </w:r>
    </w:p>
    <w:p w14:paraId="00DCF664" w14:textId="77777777" w:rsidR="00590FCE" w:rsidRDefault="00590FCE" w:rsidP="00590FCE">
      <w:pPr>
        <w:pStyle w:val="210"/>
        <w:shd w:val="clear" w:color="auto" w:fill="auto"/>
        <w:spacing w:before="0" w:after="448" w:line="260" w:lineRule="exact"/>
        <w:ind w:right="120" w:firstLine="0"/>
      </w:pPr>
      <w:r>
        <w:rPr>
          <w:rStyle w:val="21"/>
          <w:color w:val="000000"/>
        </w:rPr>
        <w:t>СОДЕРЖАНИЕ</w:t>
      </w:r>
    </w:p>
    <w:p w14:paraId="1B7E3132" w14:textId="77777777" w:rsidR="00590FCE" w:rsidRDefault="00590FCE" w:rsidP="00590FCE">
      <w:pPr>
        <w:pStyle w:val="2b"/>
        <w:keepNext/>
        <w:keepLines/>
        <w:shd w:val="clear" w:color="auto" w:fill="auto"/>
        <w:spacing w:after="411" w:line="260" w:lineRule="exact"/>
        <w:ind w:left="20"/>
      </w:pPr>
      <w:bookmarkStart w:id="0" w:name="bookmark8"/>
      <w:r>
        <w:rPr>
          <w:rStyle w:val="2a"/>
          <w:color w:val="000000"/>
        </w:rPr>
        <w:lastRenderedPageBreak/>
        <w:t>ЗАКЛЮЧЕНИЕ</w:t>
      </w:r>
      <w:bookmarkEnd w:id="0"/>
    </w:p>
    <w:p w14:paraId="53320349" w14:textId="77777777" w:rsidR="00590FCE" w:rsidRDefault="00590FCE" w:rsidP="00590FCE">
      <w:pPr>
        <w:pStyle w:val="210"/>
        <w:shd w:val="clear" w:color="auto" w:fill="auto"/>
        <w:spacing w:before="0" w:after="0" w:line="475" w:lineRule="exact"/>
        <w:ind w:firstLine="800"/>
        <w:jc w:val="left"/>
      </w:pPr>
      <w:r>
        <w:rPr>
          <w:rStyle w:val="21"/>
          <w:color w:val="000000"/>
        </w:rPr>
        <w:t>Основные идеи и результаты диссертационного исследования можно резюмировать в следующих положениях:</w:t>
      </w:r>
    </w:p>
    <w:p w14:paraId="40B4E33B" w14:textId="77777777" w:rsidR="00590FCE" w:rsidRDefault="00590FCE" w:rsidP="00253A11">
      <w:pPr>
        <w:pStyle w:val="210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0" w:line="457" w:lineRule="exact"/>
        <w:ind w:left="380" w:hanging="380"/>
        <w:jc w:val="both"/>
      </w:pPr>
      <w:r>
        <w:rPr>
          <w:rStyle w:val="21"/>
          <w:color w:val="000000"/>
        </w:rPr>
        <w:t>Изначально базовой целью функционирования муниципального</w:t>
      </w:r>
    </w:p>
    <w:p w14:paraId="767E34DC" w14:textId="77777777" w:rsidR="00590FCE" w:rsidRDefault="00590FCE" w:rsidP="00590FCE">
      <w:pPr>
        <w:pStyle w:val="210"/>
        <w:shd w:val="clear" w:color="auto" w:fill="auto"/>
        <w:tabs>
          <w:tab w:val="left" w:pos="2133"/>
          <w:tab w:val="left" w:pos="6016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образования как социально-экономической системы выступает производство общественных</w:t>
      </w:r>
      <w:r>
        <w:rPr>
          <w:rStyle w:val="21"/>
          <w:color w:val="000000"/>
        </w:rPr>
        <w:tab/>
        <w:t>благ для обеспечения</w:t>
      </w:r>
      <w:r>
        <w:rPr>
          <w:rStyle w:val="21"/>
          <w:color w:val="000000"/>
        </w:rPr>
        <w:tab/>
        <w:t>нормальных условий</w:t>
      </w:r>
    </w:p>
    <w:p w14:paraId="62BEC15F" w14:textId="77777777" w:rsidR="00590FCE" w:rsidRDefault="00590FCE" w:rsidP="00590FCE">
      <w:pPr>
        <w:pStyle w:val="210"/>
        <w:shd w:val="clear" w:color="auto" w:fill="auto"/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жизнедеятельности и воспроизводства населения, остальные аспекты целеполагания являются производным, обеспечивающими для первой. Направления повышения эффективности муниципального управления в контексте взаимодействия муниципальной экономики с внешним окружением развиваются последующим основным векторам:</w:t>
      </w:r>
    </w:p>
    <w:p w14:paraId="4B0D579E" w14:textId="77777777" w:rsidR="00590FCE" w:rsidRDefault="00590FCE" w:rsidP="00253A11">
      <w:pPr>
        <w:pStyle w:val="210"/>
        <w:numPr>
          <w:ilvl w:val="0"/>
          <w:numId w:val="3"/>
        </w:numPr>
        <w:shd w:val="clear" w:color="auto" w:fill="auto"/>
        <w:tabs>
          <w:tab w:val="left" w:pos="948"/>
        </w:tabs>
        <w:spacing w:before="0" w:after="0" w:line="457" w:lineRule="exact"/>
        <w:ind w:firstLine="620"/>
        <w:jc w:val="both"/>
      </w:pPr>
      <w:r>
        <w:rPr>
          <w:rStyle w:val="21"/>
          <w:color w:val="000000"/>
        </w:rPr>
        <w:t>по вертикали - взаимоотношения с региональными и федеральными органами власти, реализуемые в рамках так называемого бюджетного федерализма;</w:t>
      </w:r>
    </w:p>
    <w:p w14:paraId="59E716C6" w14:textId="77777777" w:rsidR="00590FCE" w:rsidRDefault="00590FCE" w:rsidP="00253A11">
      <w:pPr>
        <w:pStyle w:val="210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457" w:lineRule="exact"/>
        <w:ind w:firstLine="620"/>
        <w:jc w:val="both"/>
      </w:pPr>
      <w:r>
        <w:rPr>
          <w:rStyle w:val="21"/>
          <w:color w:val="000000"/>
        </w:rPr>
        <w:t>по горизонтали - взаимоотношения с другими муниципальными</w:t>
      </w:r>
    </w:p>
    <w:p w14:paraId="1161839F" w14:textId="77777777" w:rsidR="00590FCE" w:rsidRDefault="00590FCE" w:rsidP="00590FCE">
      <w:pPr>
        <w:pStyle w:val="210"/>
        <w:shd w:val="clear" w:color="auto" w:fill="auto"/>
        <w:tabs>
          <w:tab w:val="left" w:pos="2133"/>
        </w:tabs>
        <w:spacing w:before="0" w:after="0" w:line="457" w:lineRule="exact"/>
        <w:ind w:left="380" w:hanging="380"/>
        <w:jc w:val="both"/>
      </w:pPr>
      <w:r>
        <w:rPr>
          <w:rStyle w:val="21"/>
          <w:color w:val="000000"/>
        </w:rPr>
        <w:t>образованиями</w:t>
      </w:r>
      <w:r>
        <w:rPr>
          <w:rStyle w:val="21"/>
          <w:color w:val="000000"/>
        </w:rPr>
        <w:tab/>
        <w:t>разворачиваются в сфере межмуниципального</w:t>
      </w:r>
    </w:p>
    <w:p w14:paraId="65032E7F" w14:textId="77777777" w:rsidR="00590FCE" w:rsidRDefault="00590FCE" w:rsidP="00590FCE">
      <w:pPr>
        <w:pStyle w:val="210"/>
        <w:shd w:val="clear" w:color="auto" w:fill="auto"/>
        <w:spacing w:before="0" w:after="0" w:line="457" w:lineRule="exact"/>
        <w:ind w:left="380" w:hanging="380"/>
        <w:jc w:val="both"/>
      </w:pPr>
      <w:r>
        <w:rPr>
          <w:rStyle w:val="21"/>
          <w:color w:val="000000"/>
        </w:rPr>
        <w:t>сотрудничества;</w:t>
      </w:r>
    </w:p>
    <w:p w14:paraId="461B9FC5" w14:textId="77777777" w:rsidR="00590FCE" w:rsidRDefault="00590FCE" w:rsidP="00253A11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457" w:lineRule="exact"/>
        <w:ind w:firstLine="620"/>
        <w:jc w:val="both"/>
      </w:pPr>
      <w:r>
        <w:rPr>
          <w:rStyle w:val="21"/>
          <w:color w:val="000000"/>
        </w:rPr>
        <w:t>трансактно - рыночное — включает взаимоотношения муниципальной экономики как независимого субъекта рынка с другими контрагентами по вопросам экономического обеспечения реализации функций муниципального образования.</w:t>
      </w:r>
    </w:p>
    <w:p w14:paraId="2CCD160B" w14:textId="77777777" w:rsidR="00590FCE" w:rsidRDefault="00590FCE" w:rsidP="00253A11">
      <w:pPr>
        <w:pStyle w:val="21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Методологически нужно выделить несколько базовых системных функций муниципальной экономики, реализация которых имеет существенное значение для проведения логистизации экономических потоков муниципального образования.</w:t>
      </w:r>
    </w:p>
    <w:p w14:paraId="52D376CB" w14:textId="77777777" w:rsidR="00590FCE" w:rsidRDefault="00590FCE" w:rsidP="00253A11">
      <w:pPr>
        <w:pStyle w:val="210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457" w:lineRule="exact"/>
        <w:ind w:left="380" w:hanging="380"/>
        <w:jc w:val="both"/>
      </w:pPr>
      <w:r>
        <w:rPr>
          <w:rStyle w:val="21"/>
          <w:color w:val="000000"/>
        </w:rPr>
        <w:t xml:space="preserve">Функция - управление. Является ключевой, и направлена на создание общих условий и правил формирования и протекания экономических потоков, функционирования и развития логистических систем муниципальной </w:t>
      </w:r>
      <w:r>
        <w:rPr>
          <w:rStyle w:val="21"/>
          <w:color w:val="000000"/>
        </w:rPr>
        <w:lastRenderedPageBreak/>
        <w:t>экономики;</w:t>
      </w:r>
    </w:p>
    <w:p w14:paraId="15811893" w14:textId="77777777" w:rsidR="00590FCE" w:rsidRDefault="00590FCE" w:rsidP="00253A11">
      <w:pPr>
        <w:pStyle w:val="210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457" w:lineRule="exact"/>
        <w:ind w:left="560" w:hanging="560"/>
        <w:jc w:val="both"/>
      </w:pPr>
      <w:r>
        <w:rPr>
          <w:rStyle w:val="21"/>
          <w:color w:val="000000"/>
        </w:rPr>
        <w:t>Функция - муниципальное предпринимательство. Данная функция проявляется через функционирование муниципальных предприятий в качестве субъектов рынка;</w:t>
      </w:r>
    </w:p>
    <w:p w14:paraId="1498762E" w14:textId="77777777" w:rsidR="00590FCE" w:rsidRDefault="00590FCE" w:rsidP="00253A11">
      <w:pPr>
        <w:pStyle w:val="210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Функция - поставщик услуг населению. Она является основной деятельностью муниципальных предприятий и учреждений по решению вопросов местного значения, т.е. определяется необходимостью производства и поставки общественных благ населению;</w:t>
      </w:r>
    </w:p>
    <w:p w14:paraId="37FA6DB8" w14:textId="77777777" w:rsidR="00590FCE" w:rsidRDefault="00590FCE" w:rsidP="00253A11">
      <w:pPr>
        <w:pStyle w:val="210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457" w:lineRule="exact"/>
        <w:ind w:left="560" w:hanging="560"/>
        <w:jc w:val="both"/>
      </w:pPr>
      <w:r>
        <w:rPr>
          <w:rStyle w:val="21"/>
          <w:color w:val="000000"/>
        </w:rPr>
        <w:t>Функция - заказчик. В некотором смысле эта функция отражает</w:t>
      </w:r>
    </w:p>
    <w:p w14:paraId="1D500FBA" w14:textId="77777777" w:rsidR="00590FCE" w:rsidRDefault="00590FCE" w:rsidP="00590FCE">
      <w:pPr>
        <w:pStyle w:val="210"/>
        <w:shd w:val="clear" w:color="auto" w:fill="auto"/>
        <w:tabs>
          <w:tab w:val="left" w:pos="398"/>
          <w:tab w:val="left" w:pos="2439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агентский характер деятельности муниципальных органов управления, предприятий и учреждений в процессе реализации ими своих задач, и связана с</w:t>
      </w:r>
      <w:r>
        <w:rPr>
          <w:rStyle w:val="21"/>
          <w:color w:val="000000"/>
        </w:rPr>
        <w:tab/>
        <w:t>выходом на</w:t>
      </w:r>
      <w:r>
        <w:rPr>
          <w:rStyle w:val="21"/>
          <w:color w:val="000000"/>
        </w:rPr>
        <w:tab/>
        <w:t>открытый рынок для привлечения наиболее</w:t>
      </w:r>
    </w:p>
    <w:p w14:paraId="23780AEB" w14:textId="77777777" w:rsidR="00590FCE" w:rsidRDefault="00590FCE" w:rsidP="00590FCE">
      <w:pPr>
        <w:pStyle w:val="210"/>
        <w:shd w:val="clear" w:color="auto" w:fill="auto"/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конкурентоспособных и эффективных производителей и поставщиков товаров и услуг для нужд муниципальной экономики;</w:t>
      </w:r>
    </w:p>
    <w:p w14:paraId="4F47A3A0" w14:textId="77777777" w:rsidR="00590FCE" w:rsidRDefault="00590FCE" w:rsidP="00253A11">
      <w:pPr>
        <w:pStyle w:val="210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Сущность модульного подхода в рамках проведения логистизации системы муниципальной экономики определяется несколькими положениями, которые определяют основные принципы построения логистических систем.</w:t>
      </w:r>
    </w:p>
    <w:p w14:paraId="0A5D0B31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2439"/>
        </w:tabs>
        <w:spacing w:before="0" w:after="0" w:line="457" w:lineRule="exact"/>
        <w:ind w:left="560" w:hanging="560"/>
        <w:jc w:val="both"/>
      </w:pPr>
      <w:r>
        <w:rPr>
          <w:rStyle w:val="21"/>
          <w:color w:val="000000"/>
        </w:rPr>
        <w:t xml:space="preserve"> Рассмотрение</w:t>
      </w:r>
      <w:r>
        <w:rPr>
          <w:rStyle w:val="21"/>
          <w:color w:val="000000"/>
        </w:rPr>
        <w:tab/>
        <w:t>проблем формирования и функционирования логистических систем муниципальной экономики (ЛСМЭ) на основе модульного подхода исходит из основополагающей их характеристики - открытости. В данном контексте эффект логистизации проявляется не изолированно в отдельном модуле (отрасли или предприятии муниципальной экономики), а распространяется в рамках всей системы муниципальной экономики. Поэтому в рамках модульного подхода реализуется стремление преодолеть субоптимальные состояния логистических систем, путем оценки и использования внутреннего и внешнего эффектов логистизации отраслей, предприятий и их подразделений муниципальной экономики.</w:t>
      </w:r>
    </w:p>
    <w:p w14:paraId="2E831704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398"/>
        </w:tabs>
        <w:spacing w:before="0" w:after="0" w:line="457" w:lineRule="exact"/>
        <w:ind w:left="560" w:hanging="560"/>
        <w:jc w:val="both"/>
      </w:pPr>
      <w:r>
        <w:rPr>
          <w:rStyle w:val="21"/>
          <w:color w:val="000000"/>
        </w:rPr>
        <w:lastRenderedPageBreak/>
        <w:t>Непосредственно модульный подход направлен на выявление потоковых систем в границах муниципальной экономики. Очевидно, что муниципальная экономика неоднородна и в организационном, и в</w:t>
      </w:r>
    </w:p>
    <w:p w14:paraId="7616C17A" w14:textId="77777777" w:rsidR="00590FCE" w:rsidRDefault="00590FCE" w:rsidP="00590FCE">
      <w:pPr>
        <w:pStyle w:val="210"/>
        <w:shd w:val="clear" w:color="auto" w:fill="auto"/>
        <w:spacing w:before="0" w:after="0" w:line="457" w:lineRule="exact"/>
        <w:ind w:left="660" w:right="160" w:firstLine="0"/>
        <w:jc w:val="both"/>
      </w:pPr>
      <w:r>
        <w:rPr>
          <w:rStyle w:val="21"/>
          <w:color w:val="000000"/>
        </w:rPr>
        <w:t>экономическом аспектах функционирования. Основой для этого в рамках модульного подхода служат функциональная дифференциация и отраслевая диверсификация при построении и эксплуатации логистических систем муниципальной экономики. Функциональная дифференциация здесь подразумевает непосредственное внедрение логистики на любом этапе делового цикла муниципального предприятия или отрасли: материально-техническое снабжение - производство - сбыт. Отраслевая диверсификация логистических систем предполагает полную логистизацию отраслевых экономических потоков, обеспечивая сквозную их оптимизацию.</w:t>
      </w:r>
    </w:p>
    <w:p w14:paraId="62095B08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509"/>
        </w:tabs>
        <w:spacing w:before="0" w:after="0" w:line="457" w:lineRule="exact"/>
        <w:ind w:left="660" w:right="160"/>
        <w:jc w:val="both"/>
      </w:pPr>
      <w:r>
        <w:rPr>
          <w:rStyle w:val="21"/>
          <w:color w:val="000000"/>
        </w:rPr>
        <w:t>Немаловажное значение при модульном подходе имеет синтез логистических систем в рамках муниципальной экономики. Необходимо обеспечить распространение положительного эффекта функционирования логистических систем по всей муниципальной экономике.</w:t>
      </w:r>
    </w:p>
    <w:p w14:paraId="1BF62989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509"/>
        </w:tabs>
        <w:spacing w:before="0" w:after="0" w:line="457" w:lineRule="exact"/>
        <w:ind w:right="160" w:firstLine="0"/>
        <w:jc w:val="both"/>
      </w:pPr>
      <w:r>
        <w:rPr>
          <w:rStyle w:val="21"/>
          <w:color w:val="000000"/>
        </w:rPr>
        <w:t>Актуальность логистизации муниципальной экономики усиливается проводимыми в стране рыночной модернизацией и реформой местного самоуправления. Соответственно формирование и развитие логистических систем должно приобретать целесообразный и управляемый характер, основанный на приоритетах стратегии и тактики социально-экономического развития местного самоуправления. Наиболее полно эти возможности реализуются концепцией логистического менеджмента, содержательное наполнение которого обеспечивает решение отраслевых и территориальных процессов логистизации и реинжиниринга логистических систем.</w:t>
      </w:r>
    </w:p>
    <w:p w14:paraId="4DA42843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509"/>
        </w:tabs>
        <w:spacing w:before="0" w:after="0" w:line="457" w:lineRule="exact"/>
        <w:ind w:right="160" w:firstLine="0"/>
        <w:jc w:val="both"/>
      </w:pPr>
      <w:r>
        <w:rPr>
          <w:rStyle w:val="21"/>
          <w:color w:val="000000"/>
        </w:rPr>
        <w:t>Под логистическим менеджментом понимается организационно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управленческая деятельность, направленная на оптимизацию формирования, функционирования и развития логистических систем муниципальной экономики. Концептуальные положения логистического менеджмента в системе муниципальной экономики не претендуют на пересмотр современной парадигмы логистической науки, а относятся к ней как теория и</w:t>
      </w:r>
    </w:p>
    <w:p w14:paraId="2DA974B9" w14:textId="77777777" w:rsidR="00590FCE" w:rsidRDefault="00590FCE" w:rsidP="00590FCE">
      <w:pPr>
        <w:pStyle w:val="210"/>
        <w:shd w:val="clear" w:color="auto" w:fill="auto"/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методология системотехники к общей теории систем. Основной принцип организации логистического менеджмента в системе муниципальной экономики предполагает подчинение его целей приоритетам функционирования., местного самоуправления и применение наряду с другими направлениями в качестве функционального менеджмента, ориентированного на решение специфических проблем.</w:t>
      </w:r>
    </w:p>
    <w:p w14:paraId="58EFA3A3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Согласно положениям модульного подхода, реализуемого в процессе организации и эксплуатации ЛСМЭ, логистический менеджмент строится на следующих принципах:</w:t>
      </w:r>
    </w:p>
    <w:p w14:paraId="7C659A86" w14:textId="77777777" w:rsidR="00590FCE" w:rsidRDefault="00590FCE" w:rsidP="00253A11">
      <w:pPr>
        <w:pStyle w:val="210"/>
        <w:numPr>
          <w:ilvl w:val="0"/>
          <w:numId w:val="6"/>
        </w:numPr>
        <w:shd w:val="clear" w:color="auto" w:fill="auto"/>
        <w:tabs>
          <w:tab w:val="left" w:pos="419"/>
        </w:tabs>
        <w:spacing w:before="0" w:after="0" w:line="457" w:lineRule="exact"/>
        <w:ind w:left="460" w:hanging="460"/>
        <w:jc w:val="both"/>
      </w:pPr>
      <w:r>
        <w:rPr>
          <w:rStyle w:val="21"/>
          <w:color w:val="000000"/>
        </w:rPr>
        <w:t>Иерархичность организации логистического менеджмента по линии муниципальное предприятие (учреждение) - муниципальная отрасль — муниципальная экономика;</w:t>
      </w:r>
    </w:p>
    <w:p w14:paraId="60E5FF9D" w14:textId="77777777" w:rsidR="00590FCE" w:rsidRDefault="00590FCE" w:rsidP="00253A11">
      <w:pPr>
        <w:pStyle w:val="210"/>
        <w:numPr>
          <w:ilvl w:val="0"/>
          <w:numId w:val="6"/>
        </w:numPr>
        <w:shd w:val="clear" w:color="auto" w:fill="auto"/>
        <w:tabs>
          <w:tab w:val="left" w:pos="419"/>
        </w:tabs>
        <w:spacing w:before="0" w:after="0" w:line="457" w:lineRule="exact"/>
        <w:ind w:left="460" w:hanging="460"/>
        <w:jc w:val="both"/>
      </w:pPr>
      <w:r>
        <w:rPr>
          <w:rStyle w:val="21"/>
          <w:color w:val="000000"/>
        </w:rPr>
        <w:t>Интеграция функций управления логистического менеджмента в системе муниципального управления в качестве специфического управления инфраструктурными объектами и процессами в системе муниципальной экономики;</w:t>
      </w:r>
    </w:p>
    <w:p w14:paraId="728C0A77" w14:textId="77777777" w:rsidR="00590FCE" w:rsidRDefault="00590FCE" w:rsidP="00253A11">
      <w:pPr>
        <w:pStyle w:val="210"/>
        <w:numPr>
          <w:ilvl w:val="0"/>
          <w:numId w:val="6"/>
        </w:numPr>
        <w:shd w:val="clear" w:color="auto" w:fill="auto"/>
        <w:tabs>
          <w:tab w:val="left" w:pos="419"/>
        </w:tabs>
        <w:spacing w:before="0" w:after="0" w:line="457" w:lineRule="exact"/>
        <w:ind w:left="460" w:hanging="460"/>
        <w:jc w:val="both"/>
      </w:pPr>
      <w:r>
        <w:rPr>
          <w:rStyle w:val="21"/>
          <w:color w:val="000000"/>
        </w:rPr>
        <w:t>Дифференциация статуса логистического менеджмента в системе муниципального управления в зависимости от масштабов и функционального назначения целевой ЛСМЭ;</w:t>
      </w:r>
    </w:p>
    <w:p w14:paraId="017A6EAC" w14:textId="77777777" w:rsidR="00590FCE" w:rsidRDefault="00590FCE" w:rsidP="00253A11">
      <w:pPr>
        <w:pStyle w:val="210"/>
        <w:numPr>
          <w:ilvl w:val="0"/>
          <w:numId w:val="6"/>
        </w:numPr>
        <w:shd w:val="clear" w:color="auto" w:fill="auto"/>
        <w:tabs>
          <w:tab w:val="left" w:pos="419"/>
        </w:tabs>
        <w:spacing w:before="0" w:after="0" w:line="457" w:lineRule="exact"/>
        <w:ind w:left="460" w:hanging="460"/>
        <w:jc w:val="left"/>
      </w:pPr>
      <w:r>
        <w:rPr>
          <w:rStyle w:val="21"/>
          <w:color w:val="000000"/>
        </w:rPr>
        <w:t>Диверсификация инструментария и приемов логистического менеджмента в зависимости от отраслевой специализации ЛСМЭ.</w:t>
      </w:r>
    </w:p>
    <w:p w14:paraId="50F45E47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 xml:space="preserve">Адекватность и операционность модели логистической системы достигается за счет модульного характера элементов системы, обслуживающих различные </w:t>
      </w:r>
      <w:r>
        <w:rPr>
          <w:rStyle w:val="21"/>
          <w:color w:val="000000"/>
        </w:rPr>
        <w:lastRenderedPageBreak/>
        <w:t>составляющие муниципальной экономики, в частности, муниципальное имущество, муниципальных бюджет, муниципальный заказ, муниципальные заимствования, федеральные и региональные субсидии и субвенции.</w:t>
      </w:r>
    </w:p>
    <w:p w14:paraId="49D1A090" w14:textId="77777777" w:rsidR="00590FCE" w:rsidRDefault="00590FCE" w:rsidP="00590FCE">
      <w:pPr>
        <w:pStyle w:val="210"/>
        <w:shd w:val="clear" w:color="auto" w:fill="auto"/>
        <w:spacing w:before="0" w:after="0" w:line="457" w:lineRule="exact"/>
        <w:ind w:firstLine="0"/>
        <w:jc w:val="right"/>
      </w:pPr>
      <w:r>
        <w:rPr>
          <w:rStyle w:val="21"/>
          <w:color w:val="000000"/>
        </w:rPr>
        <w:t>Процедурно процесс моделирования ЛСМЭ включает несколько</w:t>
      </w:r>
    </w:p>
    <w:p w14:paraId="0A09804B" w14:textId="77777777" w:rsidR="00590FCE" w:rsidRDefault="00590FCE" w:rsidP="00590FCE">
      <w:pPr>
        <w:pStyle w:val="21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  <w:color w:val="000000"/>
        </w:rPr>
        <w:t>этапов:</w:t>
      </w:r>
    </w:p>
    <w:p w14:paraId="298B77C4" w14:textId="77777777" w:rsidR="00590FCE" w:rsidRDefault="00590FCE" w:rsidP="00253A11">
      <w:pPr>
        <w:pStyle w:val="210"/>
        <w:numPr>
          <w:ilvl w:val="0"/>
          <w:numId w:val="7"/>
        </w:numPr>
        <w:shd w:val="clear" w:color="auto" w:fill="auto"/>
        <w:tabs>
          <w:tab w:val="left" w:pos="1066"/>
        </w:tabs>
        <w:spacing w:before="0" w:after="0" w:line="457" w:lineRule="exact"/>
        <w:ind w:firstLine="820"/>
        <w:jc w:val="left"/>
      </w:pPr>
      <w:r>
        <w:rPr>
          <w:rStyle w:val="21"/>
          <w:color w:val="000000"/>
        </w:rPr>
        <w:t>Разработка концепции стратегических направлений логистической системы.</w:t>
      </w:r>
    </w:p>
    <w:p w14:paraId="667E6EB8" w14:textId="77777777" w:rsidR="00590FCE" w:rsidRDefault="00590FCE" w:rsidP="00253A11">
      <w:pPr>
        <w:pStyle w:val="210"/>
        <w:numPr>
          <w:ilvl w:val="0"/>
          <w:numId w:val="7"/>
        </w:numPr>
        <w:shd w:val="clear" w:color="auto" w:fill="auto"/>
        <w:tabs>
          <w:tab w:val="left" w:pos="1143"/>
        </w:tabs>
        <w:spacing w:before="0" w:after="0" w:line="457" w:lineRule="exact"/>
        <w:ind w:left="820" w:firstLine="0"/>
        <w:jc w:val="both"/>
      </w:pPr>
      <w:r>
        <w:rPr>
          <w:rStyle w:val="21"/>
          <w:color w:val="000000"/>
        </w:rPr>
        <w:t>Определение требований к различным элементам проекта</w:t>
      </w:r>
    </w:p>
    <w:p w14:paraId="1B6A84DA" w14:textId="77777777" w:rsidR="00590FCE" w:rsidRDefault="00590FCE" w:rsidP="00253A11">
      <w:pPr>
        <w:pStyle w:val="210"/>
        <w:numPr>
          <w:ilvl w:val="0"/>
          <w:numId w:val="7"/>
        </w:numPr>
        <w:shd w:val="clear" w:color="auto" w:fill="auto"/>
        <w:tabs>
          <w:tab w:val="left" w:pos="1147"/>
        </w:tabs>
        <w:spacing w:before="0" w:after="0" w:line="457" w:lineRule="exact"/>
        <w:ind w:left="820" w:firstLine="0"/>
        <w:jc w:val="both"/>
      </w:pPr>
      <w:r>
        <w:rPr>
          <w:rStyle w:val="21"/>
          <w:color w:val="000000"/>
        </w:rPr>
        <w:t>Разработка спецификаций проекта.</w:t>
      </w:r>
    </w:p>
    <w:p w14:paraId="60776A46" w14:textId="77777777" w:rsidR="00590FCE" w:rsidRDefault="00590FCE" w:rsidP="00253A11">
      <w:pPr>
        <w:pStyle w:val="210"/>
        <w:numPr>
          <w:ilvl w:val="0"/>
          <w:numId w:val="7"/>
        </w:numPr>
        <w:shd w:val="clear" w:color="auto" w:fill="auto"/>
        <w:tabs>
          <w:tab w:val="left" w:pos="1147"/>
        </w:tabs>
        <w:spacing w:before="0" w:after="0" w:line="457" w:lineRule="exact"/>
        <w:ind w:left="820" w:firstLine="0"/>
        <w:jc w:val="both"/>
      </w:pPr>
      <w:r>
        <w:rPr>
          <w:rStyle w:val="21"/>
          <w:color w:val="000000"/>
        </w:rPr>
        <w:t>Описание процесса реализации проекта.</w:t>
      </w:r>
    </w:p>
    <w:p w14:paraId="6034D96B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485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Моделирование ЛСМЭ опирается на процессную парадигму в организационно-экономическом инжиниринге, которая существенно трансформирует представления об управлении хозяйственными системами. Иными словами процесс организационного проектирования целеопределен. Организационная структура не самоценна, она должна отражать динамику целей организации и элементов внешней среды. Таким образом, качественной особенностью современных организационных структур становится их целеориентированность и гибкость. Ключевым требованием организационной структуры ЛСМЭ является обеспечение эффективности. В этой связи очень важно в процессе моделирования, а затем непосредственно в процессе управления ЛСМЭ обеспечить рефлексию связей между функциями логистической системы и ее выходами. Понимание механизмов данных связей позволит обеспечить концентрацию ограниченных бюджетных средств на выполнении стратегических задач муниципальной экономики наиболее эффективным способом.</w:t>
      </w:r>
    </w:p>
    <w:p w14:paraId="6685BD7A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485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Под стратегической ориентацией управления ЛСМЭ мы понимаем формирование и развитие ключевых компетенций логистической системы, обеспечивающих ей устойчивые конкурентные преимущества, направленные на долгосрочный рост и развитие в условиях перманентной нестабильности бизнес-</w:t>
      </w:r>
      <w:r>
        <w:rPr>
          <w:rStyle w:val="21"/>
          <w:color w:val="000000"/>
        </w:rPr>
        <w:lastRenderedPageBreak/>
        <w:t>среды. Стратегическая ориентация управления ЛСМЭ материализуется в системе стратегий.</w:t>
      </w:r>
    </w:p>
    <w:p w14:paraId="33C2E8D5" w14:textId="77777777" w:rsidR="00590FCE" w:rsidRDefault="00590FCE" w:rsidP="00590FCE">
      <w:pPr>
        <w:pStyle w:val="210"/>
        <w:shd w:val="clear" w:color="auto" w:fill="auto"/>
        <w:spacing w:before="0" w:after="60" w:line="457" w:lineRule="exact"/>
        <w:ind w:firstLine="720"/>
        <w:jc w:val="both"/>
      </w:pPr>
      <w:r>
        <w:rPr>
          <w:rStyle w:val="21"/>
          <w:color w:val="000000"/>
        </w:rPr>
        <w:t>Стратегия ЛСМЭ - есть система принципов и управленческих действий, обеспечивающих долгосрочный рост эффективности и потенциала ЛСМЭ, посредством развития методов, форм, инструментов, процессов и субъектов логистического обслуживания, и направленных, с одной стороны, на удовлетворение потребностей потребителей, с другой - на оптимизацию соотношения ресурсы - время - прибыль исходя из действующих целей муниципальной экономики. Соответственно стратегическое управление ЛСМЭ включает планирование, организацию, анализ, .контроль и регулирование стратегии ЛСМЭ в условиях неопределенности и высокой степени изменчивости муниципальной экономики. В рамках стратегического управления ЛСМЭ, укрупнено, можно выделить три постоянно воспроизводимых основных бизнес-процесса создающих добавленную стоимость: 1) разработка стратегии; 2) внедрение и реализация стратегии; 3) контроль и регулирование стратегии.</w:t>
      </w:r>
    </w:p>
    <w:p w14:paraId="576B025A" w14:textId="77777777" w:rsidR="00590FCE" w:rsidRDefault="00590FCE" w:rsidP="00253A11">
      <w:pPr>
        <w:pStyle w:val="210"/>
        <w:numPr>
          <w:ilvl w:val="0"/>
          <w:numId w:val="5"/>
        </w:numPr>
        <w:shd w:val="clear" w:color="auto" w:fill="auto"/>
        <w:tabs>
          <w:tab w:val="left" w:pos="599"/>
        </w:tabs>
        <w:spacing w:before="0" w:after="0" w:line="457" w:lineRule="exact"/>
        <w:ind w:firstLine="0"/>
        <w:jc w:val="both"/>
      </w:pPr>
      <w:r>
        <w:rPr>
          <w:rStyle w:val="21"/>
          <w:color w:val="000000"/>
        </w:rPr>
        <w:t>Определение оптимальных масштабов логистической деятельности ЛСМЭ предусматривает принятие решения в плоскостях потребительских, рыночных координат и координат услуг. Иными словами на данном этапе конструируется модель бизнеса: потребитель — географический рынок - услуга. Одной из ключевых задач на данном этапе является создание синергичной структуры, способной мультиплицировать развитие бизнеса за счет связности потребителей, рынков и портфеля услуг. Для этого принятие решений должно опираться на стратегические императивы отрасли или ее сегмента в рамках, которых функционирует ЛСМЭ.</w:t>
      </w:r>
    </w:p>
    <w:p w14:paraId="37E50244" w14:textId="3F4621C5" w:rsidR="00590FCE" w:rsidRDefault="00590FCE" w:rsidP="00590FCE">
      <w:pPr>
        <w:pStyle w:val="2f"/>
        <w:tabs>
          <w:tab w:val="left" w:leader="dot" w:pos="6350"/>
          <w:tab w:val="left" w:leader="dot" w:pos="8886"/>
        </w:tabs>
        <w:ind w:left="160"/>
      </w:pPr>
      <w:r>
        <w:rPr>
          <w:rStyle w:val="21"/>
          <w:color w:val="000000"/>
        </w:rPr>
        <w:t xml:space="preserve">Система управления знаниями в ЛСМЭ (СУЗ ЛСМЭ) включает совокупность взаимосвязанных организационных единиц, технических средств и процессов, обеспечивающих сбор, анализ, хранение, обмен и использование различных знаний внутри логистической системы для реализации предприятиеобразующих целей. В основе стратегических целей СУЗ ЛСМЭ лежат стратегические цели логистической системы. Стратегическое </w:t>
      </w:r>
      <w:r>
        <w:rPr>
          <w:rStyle w:val="21"/>
          <w:color w:val="000000"/>
        </w:rPr>
        <w:lastRenderedPageBreak/>
        <w:t>таргетирование СУЗ должно обеспечить формирование или укрепление ключевых факторов конкурентоспособности ЛСМЭ в целом. Иными словами, цели СУЗ производны от целей самой ЛСМЭ. В частности, ориентация ЛСМЭ на инновации в сфере конечных продуктов, технологий, рынков и др. требует формирования соответствующей базы знаний и возможности для беспрепятственного доступа к ней лиц непосредственно ответственных за выполнение данной цели. На данном этапе, по сути, необходимо создать прообраз СУЗ, которая обеспечила бы достижение стратегических целей ЛСМЭ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b/>
          <w:bCs/>
          <w:color w:val="000000"/>
        </w:rPr>
        <w:t>Введение</w:t>
      </w:r>
      <w:r>
        <w:rPr>
          <w:rStyle w:val="2f0"/>
          <w:b/>
          <w:bCs/>
          <w:color w:val="000000"/>
        </w:rPr>
        <w:tab/>
        <w:t>.</w:t>
      </w:r>
      <w:r>
        <w:rPr>
          <w:rStyle w:val="2f0"/>
          <w:b/>
          <w:bCs/>
          <w:color w:val="000000"/>
        </w:rPr>
        <w:tab/>
        <w:t>3</w:t>
      </w:r>
    </w:p>
    <w:p w14:paraId="6794BD6C" w14:textId="77777777" w:rsidR="00590FCE" w:rsidRDefault="00590FCE" w:rsidP="00253A11">
      <w:pPr>
        <w:pStyle w:val="2f"/>
        <w:widowControl w:val="0"/>
        <w:numPr>
          <w:ilvl w:val="0"/>
          <w:numId w:val="1"/>
        </w:numPr>
        <w:tabs>
          <w:tab w:val="left" w:pos="538"/>
        </w:tabs>
        <w:spacing w:after="0" w:line="457" w:lineRule="exact"/>
        <w:ind w:left="160"/>
        <w:jc w:val="both"/>
      </w:pPr>
      <w:r>
        <w:rPr>
          <w:rStyle w:val="2f0"/>
          <w:b/>
          <w:bCs/>
          <w:color w:val="000000"/>
        </w:rPr>
        <w:t>Логистическая концепция управления муниципальной экономикой 8</w:t>
      </w:r>
    </w:p>
    <w:p w14:paraId="5033D1EB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leader="dot" w:pos="8886"/>
        </w:tabs>
        <w:spacing w:before="0" w:line="457" w:lineRule="exact"/>
        <w:ind w:left="160"/>
      </w:pPr>
      <w:r>
        <w:rPr>
          <w:rStyle w:val="af0"/>
          <w:color w:val="000000"/>
        </w:rPr>
        <w:t xml:space="preserve"> Системная организация муниципальной экономики</w:t>
      </w:r>
      <w:r>
        <w:rPr>
          <w:rStyle w:val="af0"/>
          <w:color w:val="000000"/>
        </w:rPr>
        <w:tab/>
        <w:t>8</w:t>
      </w:r>
    </w:p>
    <w:p w14:paraId="6F08FD9C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leader="dot" w:pos="8886"/>
        </w:tabs>
        <w:spacing w:before="0" w:line="457" w:lineRule="exact"/>
        <w:ind w:left="160"/>
      </w:pPr>
      <w:r>
        <w:rPr>
          <w:rStyle w:val="af0"/>
          <w:color w:val="000000"/>
        </w:rPr>
        <w:t xml:space="preserve"> Логистические системы муниципальной экономики</w:t>
      </w:r>
      <w:r>
        <w:rPr>
          <w:rStyle w:val="af0"/>
          <w:color w:val="000000"/>
        </w:rPr>
        <w:tab/>
        <w:t>25</w:t>
      </w:r>
    </w:p>
    <w:p w14:paraId="46F63053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457" w:lineRule="exact"/>
        <w:ind w:left="160"/>
      </w:pPr>
      <w:r>
        <w:rPr>
          <w:rStyle w:val="af0"/>
          <w:color w:val="000000"/>
        </w:rPr>
        <w:t>Организация логистического менеджмента в муниципальной</w:t>
      </w:r>
    </w:p>
    <w:p w14:paraId="6DA8B44B" w14:textId="77777777" w:rsidR="00590FCE" w:rsidRDefault="00590FCE" w:rsidP="00590FCE">
      <w:pPr>
        <w:pStyle w:val="af1"/>
        <w:shd w:val="clear" w:color="auto" w:fill="auto"/>
        <w:tabs>
          <w:tab w:val="right" w:leader="dot" w:pos="9105"/>
        </w:tabs>
        <w:ind w:left="500"/>
      </w:pPr>
      <w:r>
        <w:rPr>
          <w:rStyle w:val="af0"/>
          <w:color w:val="000000"/>
        </w:rPr>
        <w:t>экономике</w:t>
      </w:r>
      <w:r>
        <w:rPr>
          <w:rStyle w:val="af0"/>
          <w:color w:val="000000"/>
        </w:rPr>
        <w:tab/>
        <w:t>41</w:t>
      </w:r>
    </w:p>
    <w:p w14:paraId="7C19A0C5" w14:textId="77777777" w:rsidR="00590FCE" w:rsidRDefault="00590FCE" w:rsidP="00253A11">
      <w:pPr>
        <w:pStyle w:val="2f"/>
        <w:widowControl w:val="0"/>
        <w:numPr>
          <w:ilvl w:val="0"/>
          <w:numId w:val="1"/>
        </w:numPr>
        <w:tabs>
          <w:tab w:val="left" w:pos="557"/>
          <w:tab w:val="right" w:leader="dot" w:pos="9105"/>
        </w:tabs>
        <w:spacing w:after="0" w:line="457" w:lineRule="exact"/>
        <w:ind w:left="160"/>
        <w:jc w:val="both"/>
      </w:pPr>
      <w:r>
        <w:rPr>
          <w:rStyle w:val="2f0"/>
          <w:b/>
          <w:bCs/>
          <w:color w:val="000000"/>
        </w:rPr>
        <w:t>Функционирование системы муниципальной экономики</w:t>
      </w:r>
      <w:r>
        <w:rPr>
          <w:rStyle w:val="2f0"/>
          <w:b/>
          <w:bCs/>
          <w:color w:val="000000"/>
        </w:rPr>
        <w:tab/>
        <w:t>56</w:t>
      </w:r>
    </w:p>
    <w:p w14:paraId="7E39ABC2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pos="842"/>
          <w:tab w:val="left" w:leader="dot" w:pos="8886"/>
        </w:tabs>
        <w:spacing w:before="0" w:line="457" w:lineRule="exact"/>
        <w:ind w:left="160"/>
      </w:pPr>
      <w:r>
        <w:rPr>
          <w:rStyle w:val="af0"/>
          <w:color w:val="000000"/>
        </w:rPr>
        <w:t>Логистический анализ муниципальной экономики</w:t>
      </w:r>
      <w:r>
        <w:rPr>
          <w:rStyle w:val="af0"/>
          <w:color w:val="000000"/>
        </w:rPr>
        <w:tab/>
        <w:t>56</w:t>
      </w:r>
    </w:p>
    <w:p w14:paraId="057F3DF9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pos="842"/>
          <w:tab w:val="right" w:leader="dot" w:pos="9105"/>
        </w:tabs>
        <w:spacing w:before="0" w:line="457" w:lineRule="exact"/>
        <w:ind w:left="160"/>
      </w:pPr>
      <w:r>
        <w:rPr>
          <w:rStyle w:val="af0"/>
          <w:color w:val="000000"/>
        </w:rPr>
        <w:t>Организация муниципальной экономики</w:t>
      </w:r>
      <w:r>
        <w:rPr>
          <w:rStyle w:val="af0"/>
          <w:color w:val="000000"/>
        </w:rPr>
        <w:tab/>
        <w:t xml:space="preserve"> ..69</w:t>
      </w:r>
    </w:p>
    <w:p w14:paraId="7D791CBF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pos="842"/>
          <w:tab w:val="right" w:leader="dot" w:pos="9105"/>
        </w:tabs>
        <w:spacing w:before="0" w:line="457" w:lineRule="exact"/>
        <w:ind w:left="160"/>
      </w:pPr>
      <w:r>
        <w:rPr>
          <w:rStyle w:val="af0"/>
          <w:color w:val="000000"/>
        </w:rPr>
        <w:t>Анализ инфраструктуры муниципальной экономики</w:t>
      </w:r>
      <w:r>
        <w:rPr>
          <w:rStyle w:val="af0"/>
          <w:color w:val="000000"/>
        </w:rPr>
        <w:tab/>
        <w:t>79</w:t>
      </w:r>
    </w:p>
    <w:p w14:paraId="2A50BA6F" w14:textId="77777777" w:rsidR="00590FCE" w:rsidRDefault="00590FCE" w:rsidP="00253A11">
      <w:pPr>
        <w:pStyle w:val="2f"/>
        <w:widowControl w:val="0"/>
        <w:numPr>
          <w:ilvl w:val="0"/>
          <w:numId w:val="1"/>
        </w:numPr>
        <w:tabs>
          <w:tab w:val="left" w:pos="561"/>
        </w:tabs>
        <w:spacing w:after="0" w:line="457" w:lineRule="exact"/>
        <w:ind w:left="160"/>
        <w:jc w:val="both"/>
      </w:pPr>
      <w:r>
        <w:rPr>
          <w:rStyle w:val="2f0"/>
          <w:b/>
          <w:bCs/>
          <w:color w:val="000000"/>
        </w:rPr>
        <w:t>Стратегическая ориентация логистического менеджмента</w:t>
      </w:r>
    </w:p>
    <w:p w14:paraId="760CEF4A" w14:textId="77777777" w:rsidR="00590FCE" w:rsidRDefault="00590FCE" w:rsidP="00590FCE">
      <w:pPr>
        <w:pStyle w:val="2f"/>
        <w:tabs>
          <w:tab w:val="right" w:leader="dot" w:pos="9105"/>
        </w:tabs>
        <w:ind w:left="500"/>
      </w:pPr>
      <w:hyperlink w:anchor="bookmark2" w:tooltip="Current Document" w:history="1">
        <w:r>
          <w:rPr>
            <w:rStyle w:val="2f0"/>
            <w:b/>
            <w:bCs/>
            <w:color w:val="000000"/>
          </w:rPr>
          <w:t>муниципальной экономики</w:t>
        </w:r>
        <w:r>
          <w:rPr>
            <w:rStyle w:val="2f0"/>
            <w:b/>
            <w:bCs/>
            <w:color w:val="000000"/>
          </w:rPr>
          <w:tab/>
          <w:t xml:space="preserve">   92</w:t>
        </w:r>
      </w:hyperlink>
    </w:p>
    <w:p w14:paraId="6944E836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pos="842"/>
          <w:tab w:val="left" w:leader="dot" w:pos="7830"/>
          <w:tab w:val="right" w:leader="dot" w:pos="9105"/>
        </w:tabs>
        <w:spacing w:before="0" w:line="457" w:lineRule="exact"/>
        <w:ind w:left="160"/>
      </w:pPr>
      <w:r>
        <w:rPr>
          <w:rStyle w:val="af0"/>
          <w:color w:val="000000"/>
        </w:rPr>
        <w:t>Дизайн логистических систем муниципальной экономики.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92</w:t>
      </w:r>
    </w:p>
    <w:p w14:paraId="138D430D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457" w:lineRule="exact"/>
        <w:ind w:left="160"/>
      </w:pPr>
      <w:r>
        <w:rPr>
          <w:rStyle w:val="af0"/>
          <w:color w:val="000000"/>
        </w:rPr>
        <w:t>Стратегическое управление логистическими системами</w:t>
      </w:r>
    </w:p>
    <w:p w14:paraId="2D51FEA0" w14:textId="77777777" w:rsidR="00590FCE" w:rsidRDefault="00590FCE" w:rsidP="00590FCE">
      <w:pPr>
        <w:pStyle w:val="af1"/>
        <w:shd w:val="clear" w:color="auto" w:fill="auto"/>
        <w:tabs>
          <w:tab w:val="right" w:leader="dot" w:pos="9105"/>
        </w:tabs>
        <w:ind w:left="500"/>
      </w:pPr>
      <w:r>
        <w:rPr>
          <w:rStyle w:val="af0"/>
          <w:color w:val="000000"/>
        </w:rPr>
        <w:t>муниципальной экономики</w:t>
      </w:r>
      <w:r>
        <w:rPr>
          <w:rStyle w:val="af0"/>
          <w:color w:val="000000"/>
        </w:rPr>
        <w:tab/>
        <w:t>108</w:t>
      </w:r>
    </w:p>
    <w:p w14:paraId="3DA1FCBE" w14:textId="77777777" w:rsidR="00590FCE" w:rsidRDefault="00590FCE" w:rsidP="00253A11">
      <w:pPr>
        <w:pStyle w:val="af1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457" w:lineRule="exact"/>
        <w:ind w:left="160"/>
      </w:pPr>
      <w:r>
        <w:rPr>
          <w:rStyle w:val="af0"/>
          <w:color w:val="000000"/>
        </w:rPr>
        <w:t>Поддержка логистического менеджмента в муниципальной</w:t>
      </w:r>
    </w:p>
    <w:p w14:paraId="0A69DCD8" w14:textId="77777777" w:rsidR="00590FCE" w:rsidRDefault="00590FCE" w:rsidP="00590FCE">
      <w:pPr>
        <w:pStyle w:val="af1"/>
        <w:shd w:val="clear" w:color="auto" w:fill="auto"/>
        <w:tabs>
          <w:tab w:val="right" w:leader="dot" w:pos="9105"/>
        </w:tabs>
        <w:ind w:left="380"/>
      </w:pPr>
      <w:r>
        <w:rPr>
          <w:rStyle w:val="af0"/>
          <w:color w:val="000000"/>
        </w:rPr>
        <w:lastRenderedPageBreak/>
        <w:t>экономике</w:t>
      </w:r>
      <w:r>
        <w:rPr>
          <w:rStyle w:val="af0"/>
          <w:color w:val="000000"/>
        </w:rPr>
        <w:tab/>
        <w:t>126</w:t>
      </w:r>
    </w:p>
    <w:p w14:paraId="1A49F974" w14:textId="77777777" w:rsidR="00590FCE" w:rsidRDefault="00590FCE" w:rsidP="00590FCE">
      <w:pPr>
        <w:pStyle w:val="2f"/>
        <w:tabs>
          <w:tab w:val="left" w:leader="dot" w:pos="2567"/>
          <w:tab w:val="left" w:leader="dot" w:pos="2760"/>
          <w:tab w:val="right" w:leader="dot" w:pos="9105"/>
        </w:tabs>
        <w:ind w:left="160"/>
      </w:pPr>
      <w:hyperlink w:anchor="bookmark8" w:tooltip="Current Document" w:history="1">
        <w:r>
          <w:rPr>
            <w:rStyle w:val="2f0"/>
            <w:b/>
            <w:bCs/>
            <w:color w:val="000000"/>
          </w:rPr>
          <w:t>Заклю</w:t>
        </w:r>
        <w:r>
          <w:rPr>
            <w:rStyle w:val="2f0"/>
            <w:b/>
            <w:bCs/>
            <w:color w:val="000000"/>
          </w:rPr>
          <w:t>ч</w:t>
        </w:r>
        <w:r>
          <w:rPr>
            <w:rStyle w:val="2f0"/>
            <w:b/>
            <w:bCs/>
            <w:color w:val="000000"/>
          </w:rPr>
          <w:t>ение</w:t>
        </w:r>
        <w:r>
          <w:rPr>
            <w:rStyle w:val="2f0"/>
            <w:b/>
            <w:bCs/>
            <w:color w:val="000000"/>
          </w:rPr>
          <w:tab/>
        </w:r>
        <w:r>
          <w:rPr>
            <w:rStyle w:val="2f0"/>
            <w:b/>
            <w:bCs/>
            <w:color w:val="000000"/>
          </w:rPr>
          <w:tab/>
        </w:r>
        <w:r>
          <w:rPr>
            <w:rStyle w:val="2f0"/>
            <w:b/>
            <w:bCs/>
            <w:color w:val="000000"/>
          </w:rPr>
          <w:tab/>
          <w:t>139</w:t>
        </w:r>
      </w:hyperlink>
    </w:p>
    <w:p w14:paraId="22F38659" w14:textId="77777777" w:rsidR="00590FCE" w:rsidRDefault="00590FCE" w:rsidP="00590FCE">
      <w:pPr>
        <w:pStyle w:val="2f"/>
        <w:tabs>
          <w:tab w:val="right" w:leader="dot" w:pos="9105"/>
        </w:tabs>
        <w:ind w:left="160"/>
      </w:pPr>
      <w:r>
        <w:rPr>
          <w:rStyle w:val="2f0"/>
          <w:b/>
          <w:bCs/>
          <w:color w:val="000000"/>
        </w:rPr>
        <w:t>Литература</w:t>
      </w:r>
      <w:r>
        <w:rPr>
          <w:rStyle w:val="2f0"/>
          <w:b/>
          <w:bCs/>
          <w:color w:val="000000"/>
        </w:rPr>
        <w:tab/>
        <w:t xml:space="preserve">   146</w:t>
      </w:r>
    </w:p>
    <w:p w14:paraId="7375C870" w14:textId="77777777" w:rsidR="00590FCE" w:rsidRDefault="00590FCE" w:rsidP="00590FCE">
      <w:pPr>
        <w:pStyle w:val="2f"/>
        <w:tabs>
          <w:tab w:val="left" w:leader="dot" w:pos="2001"/>
          <w:tab w:val="right" w:leader="dot" w:pos="9105"/>
        </w:tabs>
        <w:ind w:left="160"/>
      </w:pPr>
      <w:r>
        <w:rPr>
          <w:rStyle w:val="2f0"/>
          <w:b/>
          <w:bCs/>
          <w:color w:val="000000"/>
        </w:rPr>
        <w:t>Приложение</w:t>
      </w:r>
      <w:r>
        <w:rPr>
          <w:rStyle w:val="2f0"/>
          <w:b/>
          <w:bCs/>
          <w:color w:val="000000"/>
        </w:rPr>
        <w:tab/>
      </w:r>
      <w:r>
        <w:rPr>
          <w:rStyle w:val="2f0"/>
          <w:b/>
          <w:bCs/>
          <w:color w:val="000000"/>
        </w:rPr>
        <w:tab/>
        <w:t>154</w:t>
      </w:r>
    </w:p>
    <w:p w14:paraId="15A2864F" w14:textId="599E7F61" w:rsidR="006F31C3" w:rsidRDefault="00590FCE" w:rsidP="00590FCE">
      <w:pPr>
        <w:rPr>
          <w:b/>
          <w:bCs/>
        </w:rPr>
      </w:pPr>
      <w:r>
        <w:rPr>
          <w:b/>
          <w:bCs/>
        </w:rPr>
        <w:fldChar w:fldCharType="end"/>
      </w:r>
    </w:p>
    <w:p w14:paraId="30899058" w14:textId="77777777" w:rsidR="00590FCE" w:rsidRPr="00590FCE" w:rsidRDefault="00590FCE" w:rsidP="00590FCE"/>
    <w:sectPr w:rsidR="00590FCE" w:rsidRPr="00590F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B9E6" w14:textId="77777777" w:rsidR="00253A11" w:rsidRDefault="00253A11">
      <w:pPr>
        <w:spacing w:after="0" w:line="240" w:lineRule="auto"/>
      </w:pPr>
      <w:r>
        <w:separator/>
      </w:r>
    </w:p>
  </w:endnote>
  <w:endnote w:type="continuationSeparator" w:id="0">
    <w:p w14:paraId="0F20A293" w14:textId="77777777" w:rsidR="00253A11" w:rsidRDefault="0025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50A1" w14:textId="77777777" w:rsidR="00253A11" w:rsidRDefault="00253A11">
      <w:pPr>
        <w:spacing w:after="0" w:line="240" w:lineRule="auto"/>
      </w:pPr>
      <w:r>
        <w:separator/>
      </w:r>
    </w:p>
  </w:footnote>
  <w:footnote w:type="continuationSeparator" w:id="0">
    <w:p w14:paraId="724111A2" w14:textId="77777777" w:rsidR="00253A11" w:rsidRDefault="0025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A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5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,2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102867</TotalTime>
  <Pages>9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6972</cp:revision>
  <dcterms:created xsi:type="dcterms:W3CDTF">2024-06-20T08:51:00Z</dcterms:created>
  <dcterms:modified xsi:type="dcterms:W3CDTF">2024-10-13T19:19:00Z</dcterms:modified>
  <cp:category/>
</cp:coreProperties>
</file>