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2C" w:rsidRDefault="00CA7F2C" w:rsidP="00CA7F2C">
      <w:pPr>
        <w:widowControl/>
        <w:tabs>
          <w:tab w:val="clear" w:pos="709"/>
        </w:tabs>
        <w:suppressAutoHyphens w:val="0"/>
        <w:autoSpaceDE w:val="0"/>
        <w:autoSpaceDN w:val="0"/>
        <w:adjustRightInd w:val="0"/>
        <w:spacing w:after="0" w:line="240" w:lineRule="auto"/>
        <w:ind w:firstLine="0"/>
        <w:jc w:val="left"/>
        <w:rPr>
          <w:rFonts w:ascii="ArialMT" w:hAnsi="ArialMT" w:cs="ArialMT"/>
          <w:kern w:val="0"/>
          <w:sz w:val="28"/>
          <w:szCs w:val="28"/>
          <w:lang w:eastAsia="ru-RU"/>
        </w:rPr>
      </w:pPr>
      <w:r>
        <w:rPr>
          <w:rFonts w:ascii="Arial-BoldMT" w:hAnsi="Arial-BoldMT" w:cs="Arial-BoldMT"/>
          <w:b/>
          <w:bCs/>
          <w:kern w:val="0"/>
          <w:sz w:val="28"/>
          <w:szCs w:val="28"/>
          <w:lang w:eastAsia="ru-RU"/>
        </w:rPr>
        <w:t>Мартиненко Олександр Сергійович</w:t>
      </w:r>
      <w:r>
        <w:rPr>
          <w:rFonts w:ascii="ArialMT" w:hAnsi="ArialMT" w:cs="ArialMT"/>
          <w:kern w:val="0"/>
          <w:sz w:val="28"/>
          <w:szCs w:val="28"/>
          <w:lang w:eastAsia="ru-RU"/>
        </w:rPr>
        <w:t>, аспірант Харківського</w:t>
      </w:r>
    </w:p>
    <w:p w:rsidR="00CA7F2C" w:rsidRDefault="00CA7F2C" w:rsidP="00CA7F2C">
      <w:pPr>
        <w:widowControl/>
        <w:tabs>
          <w:tab w:val="clear" w:pos="709"/>
        </w:tabs>
        <w:suppressAutoHyphens w:val="0"/>
        <w:autoSpaceDE w:val="0"/>
        <w:autoSpaceDN w:val="0"/>
        <w:adjustRightInd w:val="0"/>
        <w:spacing w:after="0" w:line="240" w:lineRule="auto"/>
        <w:ind w:firstLine="0"/>
        <w:jc w:val="left"/>
        <w:rPr>
          <w:rFonts w:ascii="ArialMT" w:hAnsi="ArialMT" w:cs="ArialMT"/>
          <w:kern w:val="0"/>
          <w:sz w:val="28"/>
          <w:szCs w:val="28"/>
          <w:lang w:eastAsia="ru-RU"/>
        </w:rPr>
      </w:pPr>
      <w:r>
        <w:rPr>
          <w:rFonts w:ascii="ArialMT" w:hAnsi="ArialMT" w:cs="ArialMT"/>
          <w:kern w:val="0"/>
          <w:sz w:val="28"/>
          <w:szCs w:val="28"/>
          <w:lang w:eastAsia="ru-RU"/>
        </w:rPr>
        <w:t>національного університету міського господарства імені О.М. Бекетова,</w:t>
      </w:r>
    </w:p>
    <w:p w:rsidR="00CA7F2C" w:rsidRDefault="00CA7F2C" w:rsidP="00CA7F2C">
      <w:pPr>
        <w:widowControl/>
        <w:tabs>
          <w:tab w:val="clear" w:pos="709"/>
        </w:tabs>
        <w:suppressAutoHyphens w:val="0"/>
        <w:autoSpaceDE w:val="0"/>
        <w:autoSpaceDN w:val="0"/>
        <w:adjustRightInd w:val="0"/>
        <w:spacing w:after="0" w:line="240" w:lineRule="auto"/>
        <w:ind w:firstLine="0"/>
        <w:jc w:val="left"/>
        <w:rPr>
          <w:rFonts w:ascii="ArialMT" w:hAnsi="ArialMT" w:cs="ArialMT"/>
          <w:kern w:val="0"/>
          <w:sz w:val="28"/>
          <w:szCs w:val="28"/>
          <w:lang w:eastAsia="ru-RU"/>
        </w:rPr>
      </w:pPr>
      <w:r>
        <w:rPr>
          <w:rFonts w:ascii="ArialMT" w:hAnsi="ArialMT" w:cs="ArialMT"/>
          <w:kern w:val="0"/>
          <w:sz w:val="28"/>
          <w:szCs w:val="28"/>
          <w:lang w:eastAsia="ru-RU"/>
        </w:rPr>
        <w:t>тема дисертації: «Методи моніторингу вимог проектів та програм з</w:t>
      </w:r>
    </w:p>
    <w:p w:rsidR="00CA7F2C" w:rsidRDefault="00CA7F2C" w:rsidP="00CA7F2C">
      <w:pPr>
        <w:widowControl/>
        <w:tabs>
          <w:tab w:val="clear" w:pos="709"/>
        </w:tabs>
        <w:suppressAutoHyphens w:val="0"/>
        <w:autoSpaceDE w:val="0"/>
        <w:autoSpaceDN w:val="0"/>
        <w:adjustRightInd w:val="0"/>
        <w:spacing w:after="0" w:line="240" w:lineRule="auto"/>
        <w:ind w:firstLine="0"/>
        <w:jc w:val="left"/>
        <w:rPr>
          <w:rFonts w:ascii="ArialMT" w:hAnsi="ArialMT" w:cs="ArialMT"/>
          <w:kern w:val="0"/>
          <w:sz w:val="28"/>
          <w:szCs w:val="28"/>
          <w:lang w:eastAsia="ru-RU"/>
        </w:rPr>
      </w:pPr>
      <w:r>
        <w:rPr>
          <w:rFonts w:ascii="ArialMT" w:hAnsi="ArialMT" w:cs="ArialMT"/>
          <w:kern w:val="0"/>
          <w:sz w:val="28"/>
          <w:szCs w:val="28"/>
          <w:lang w:eastAsia="ru-RU"/>
        </w:rPr>
        <w:t>урахуванням ресурсних обмежень» (122 Комп’ютерні науки).</w:t>
      </w:r>
    </w:p>
    <w:p w:rsidR="00CA7F2C" w:rsidRDefault="00CA7F2C" w:rsidP="00CA7F2C">
      <w:pPr>
        <w:widowControl/>
        <w:tabs>
          <w:tab w:val="clear" w:pos="709"/>
        </w:tabs>
        <w:suppressAutoHyphens w:val="0"/>
        <w:autoSpaceDE w:val="0"/>
        <w:autoSpaceDN w:val="0"/>
        <w:adjustRightInd w:val="0"/>
        <w:spacing w:after="0" w:line="240" w:lineRule="auto"/>
        <w:ind w:firstLine="0"/>
        <w:jc w:val="left"/>
        <w:rPr>
          <w:rFonts w:ascii="ArialMT" w:hAnsi="ArialMT" w:cs="ArialMT"/>
          <w:kern w:val="0"/>
          <w:sz w:val="28"/>
          <w:szCs w:val="28"/>
          <w:lang w:eastAsia="ru-RU"/>
        </w:rPr>
      </w:pPr>
      <w:r>
        <w:rPr>
          <w:rFonts w:ascii="ArialMT" w:hAnsi="ArialMT" w:cs="ArialMT"/>
          <w:kern w:val="0"/>
          <w:sz w:val="28"/>
          <w:szCs w:val="28"/>
          <w:lang w:eastAsia="ru-RU"/>
        </w:rPr>
        <w:t>Спеціалізована вчена рада ДФ 64.089.001 у Харківського національного</w:t>
      </w:r>
    </w:p>
    <w:p w:rsidR="004D368C" w:rsidRPr="00CA7F2C" w:rsidRDefault="00CA7F2C" w:rsidP="00CA7F2C">
      <w:r>
        <w:rPr>
          <w:rFonts w:ascii="ArialMT" w:hAnsi="ArialMT" w:cs="ArialMT"/>
          <w:kern w:val="0"/>
          <w:sz w:val="28"/>
          <w:szCs w:val="28"/>
          <w:lang w:eastAsia="ru-RU"/>
        </w:rPr>
        <w:t>університету міського господарства імені О.М. Бекетова</w:t>
      </w:r>
    </w:p>
    <w:sectPr w:rsidR="004D368C" w:rsidRPr="00CA7F2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CA7F2C" w:rsidRPr="00CA7F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ADAF0-3563-4DD5-A7A4-7390ED68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2022-02-11T21:18:00Z</dcterms:created>
  <dcterms:modified xsi:type="dcterms:W3CDTF">2022-02-12T09:38:00Z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