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6AA4" w14:textId="77777777" w:rsidR="004954D6" w:rsidRDefault="004954D6" w:rsidP="004954D6">
      <w:pPr>
        <w:pStyle w:val="afffffffffffffffffffffffffff5"/>
        <w:rPr>
          <w:rFonts w:ascii="Verdana" w:hAnsi="Verdana"/>
          <w:color w:val="000000"/>
          <w:sz w:val="21"/>
          <w:szCs w:val="21"/>
        </w:rPr>
      </w:pPr>
      <w:r>
        <w:rPr>
          <w:rFonts w:ascii="Helvetica" w:hAnsi="Helvetica" w:cs="Helvetica"/>
          <w:b/>
          <w:bCs w:val="0"/>
          <w:color w:val="222222"/>
          <w:sz w:val="21"/>
          <w:szCs w:val="21"/>
        </w:rPr>
        <w:t>Дубровин, Борис Анатольевич (1950-2019).</w:t>
      </w:r>
    </w:p>
    <w:p w14:paraId="0A60CFCD" w14:textId="77777777" w:rsidR="004954D6" w:rsidRDefault="004954D6" w:rsidP="004954D6">
      <w:pPr>
        <w:pStyle w:val="20"/>
        <w:spacing w:before="0" w:after="312"/>
        <w:rPr>
          <w:rFonts w:ascii="Arial" w:hAnsi="Arial" w:cs="Arial"/>
          <w:caps/>
          <w:color w:val="333333"/>
          <w:sz w:val="27"/>
          <w:szCs w:val="27"/>
        </w:rPr>
      </w:pPr>
      <w:r>
        <w:rPr>
          <w:rFonts w:ascii="Helvetica" w:hAnsi="Helvetica" w:cs="Helvetica"/>
          <w:caps/>
          <w:color w:val="222222"/>
          <w:sz w:val="21"/>
          <w:szCs w:val="21"/>
        </w:rPr>
        <w:t>Геометрия абелевых многообразий и римановых поверхностей и нелинейные уравнения : диссертация ... доктора физико-математических наук : 01.01.02. - Москва, 1984. - 270 с. : ил.</w:t>
      </w:r>
    </w:p>
    <w:p w14:paraId="3F10A41E" w14:textId="77777777" w:rsidR="004954D6" w:rsidRDefault="004954D6" w:rsidP="004954D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Дубровин, Борис Анатольевич</w:t>
      </w:r>
    </w:p>
    <w:p w14:paraId="7C74F906"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 ♦ ♦ V • • * •!</w:t>
      </w:r>
    </w:p>
    <w:p w14:paraId="2E824B20"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Необходимые сведения из теории тэта-функций и</w:t>
      </w:r>
    </w:p>
    <w:p w14:paraId="5788CC7C"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I- • ' . Л к.» ч* .Л , * римановых поверхностей • « • • * »: « ♦ ♦</w:t>
      </w:r>
    </w:p>
    <w:p w14:paraId="3619A44A"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1Л»; Общие свойства многомерных тэта-функций»; •</w:t>
      </w:r>
    </w:p>
    <w:p w14:paraId="10C06C4C"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1ф29- Тэта-функции ршановых поверхностей и задача обращения Якоби»; ^ » . ♦ » . ^ V ^ » »</w:t>
      </w:r>
    </w:p>
    <w:p w14:paraId="4107690A"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1»г3* Вещественные римановы поверхности и их тэтафункции^ • • , г * • • *■ • * *</w:t>
      </w:r>
    </w:p>
    <w:p w14:paraId="54557EC5"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Функции Бейкера-Ахиезера и их применения в нелинейных уравнениях ♦ » * • •</w:t>
      </w:r>
    </w:p>
    <w:p w14:paraId="6EED391C"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Эффективизация тэта-^ункциональшх методов теории</w:t>
      </w:r>
    </w:p>
    <w:p w14:paraId="1DB4D671"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СОЛИТОНОВе1 • • У •: V * •! •! •</w:t>
      </w:r>
    </w:p>
    <w:p w14:paraId="3D937CDA"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проблемы эффективизации «&gt; • •</w:t>
      </w:r>
    </w:p>
    <w:p w14:paraId="5E297BD4"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 2„2„ Уравнение КдФ - род у = 2 . о; • • • • • • »</w:t>
      </w:r>
    </w:p>
    <w:p w14:paraId="78805C8A"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Дисперсионные соотношения для уравнения КП при ^-ДЗ« Решения уравнения Буссинеска £</w:t>
      </w:r>
    </w:p>
    <w:p w14:paraId="6F6B02E1"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2&lt;.;4„' Условия вещественности построенных решений уравнении КП и связанных с ним уравнений КдФ и Буссинеска • . , ; ♦ ♦ с • • • , *</w:t>
      </w:r>
    </w:p>
    <w:p w14:paraId="775A6F8A"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Зффективизация тэта-функциональных формул для других нелинейных уравнений » # V *;ПЗ Приложение к главе П»; Эффективное описание всех гладких вещественных двухзонных решений уравнения (коч^ит- ^</w:t>
      </w:r>
    </w:p>
    <w:p w14:paraId="6376006F"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Методы теории нелинейных уравнений в проблеме</w:t>
      </w:r>
    </w:p>
    <w:p w14:paraId="40FB938B"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Римана-Шоттки , ♦ ,, г » • »! 1 ♦! «¡! Х</w:t>
      </w:r>
    </w:p>
    <w:p w14:paraId="0E580095"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проблемы Романа - Шоттки и формулировка гипотезы С»П,Новикова • , , . е</w:t>
      </w:r>
    </w:p>
    <w:p w14:paraId="611B19BC"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3;2Г Доказательство теоремы 3.1.1 .( . . •</w:t>
      </w:r>
    </w:p>
    <w:p w14:paraId="67B737AE"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З.З.- Некоторые следствия у . .; . . . ♦ • .!</w:t>
      </w:r>
    </w:p>
    <w:p w14:paraId="7AE00E1C"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ЗУ.: Тэта-Функциональные методы в спектральной теории матричных конечнозонных операторов и связанных с ними нелинейных уравнений .1 , • . • « , «</w:t>
      </w:r>
    </w:p>
    <w:p w14:paraId="008A4AB3"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Сведения о нелинейных уравнениях, связанных с матричными дифференциальными операторами . . о</w:t>
      </w:r>
    </w:p>
    <w:p w14:paraId="546078B0"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Простейшие спектральные свойства матричных операторов с периодическими коэффициентами</w:t>
      </w:r>
    </w:p>
    <w:p w14:paraId="1402D29B"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4.13.1 Свойства спектра матричных конечнозонных операторов .' •• ♦; V .: ♦!</w:t>
      </w:r>
    </w:p>
    <w:p w14:paraId="4B563B02"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Аналитические свойства собственных функций матричных конечнозонных операторов . .: »•</w:t>
      </w:r>
    </w:p>
    <w:p w14:paraId="46228621"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Построение (комплексных) конечнозонных матричных операторов.' . .'. . . .;</w:t>
      </w:r>
    </w:p>
    <w:p w14:paraId="358087FD"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4.;6е; Выражение коэффициентов конечнозонных операторов через тэта-функции . . ,: • .:</w:t>
      </w:r>
    </w:p>
    <w:p w14:paraId="1EEDD33F" w14:textId="77777777" w:rsidR="004954D6" w:rsidRDefault="004954D6" w:rsidP="004954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Критерий ~ самосопряженности конечнозонных операторных пучков • »; .: » . . » . 233 Литература у. у.5 »'. •■•.•• .:</w:t>
      </w:r>
    </w:p>
    <w:p w14:paraId="4FDAD129" w14:textId="4D25DA4B" w:rsidR="00BD642D" w:rsidRPr="004954D6" w:rsidRDefault="00BD642D" w:rsidP="004954D6"/>
    <w:sectPr w:rsidR="00BD642D" w:rsidRPr="004954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0F3A" w14:textId="77777777" w:rsidR="00AD2C27" w:rsidRDefault="00AD2C27">
      <w:pPr>
        <w:spacing w:after="0" w:line="240" w:lineRule="auto"/>
      </w:pPr>
      <w:r>
        <w:separator/>
      </w:r>
    </w:p>
  </w:endnote>
  <w:endnote w:type="continuationSeparator" w:id="0">
    <w:p w14:paraId="374077CB" w14:textId="77777777" w:rsidR="00AD2C27" w:rsidRDefault="00AD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B891" w14:textId="77777777" w:rsidR="00AD2C27" w:rsidRDefault="00AD2C27"/>
    <w:p w14:paraId="3ADE7BA7" w14:textId="77777777" w:rsidR="00AD2C27" w:rsidRDefault="00AD2C27"/>
    <w:p w14:paraId="043A7B81" w14:textId="77777777" w:rsidR="00AD2C27" w:rsidRDefault="00AD2C27"/>
    <w:p w14:paraId="52A0C26D" w14:textId="77777777" w:rsidR="00AD2C27" w:rsidRDefault="00AD2C27"/>
    <w:p w14:paraId="7C4FC322" w14:textId="77777777" w:rsidR="00AD2C27" w:rsidRDefault="00AD2C27"/>
    <w:p w14:paraId="1AFDF301" w14:textId="77777777" w:rsidR="00AD2C27" w:rsidRDefault="00AD2C27"/>
    <w:p w14:paraId="1B602663" w14:textId="77777777" w:rsidR="00AD2C27" w:rsidRDefault="00AD2C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CE40AE" wp14:editId="669420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DE01" w14:textId="77777777" w:rsidR="00AD2C27" w:rsidRDefault="00AD2C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E40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0DDE01" w14:textId="77777777" w:rsidR="00AD2C27" w:rsidRDefault="00AD2C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AD6035" w14:textId="77777777" w:rsidR="00AD2C27" w:rsidRDefault="00AD2C27"/>
    <w:p w14:paraId="6050AC97" w14:textId="77777777" w:rsidR="00AD2C27" w:rsidRDefault="00AD2C27"/>
    <w:p w14:paraId="11FA06CF" w14:textId="77777777" w:rsidR="00AD2C27" w:rsidRDefault="00AD2C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BC9279" wp14:editId="6C4C18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46B4" w14:textId="77777777" w:rsidR="00AD2C27" w:rsidRDefault="00AD2C27"/>
                          <w:p w14:paraId="69CB188B" w14:textId="77777777" w:rsidR="00AD2C27" w:rsidRDefault="00AD2C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BC92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5E46B4" w14:textId="77777777" w:rsidR="00AD2C27" w:rsidRDefault="00AD2C27"/>
                    <w:p w14:paraId="69CB188B" w14:textId="77777777" w:rsidR="00AD2C27" w:rsidRDefault="00AD2C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E3E088" w14:textId="77777777" w:rsidR="00AD2C27" w:rsidRDefault="00AD2C27"/>
    <w:p w14:paraId="24299720" w14:textId="77777777" w:rsidR="00AD2C27" w:rsidRDefault="00AD2C27">
      <w:pPr>
        <w:rPr>
          <w:sz w:val="2"/>
          <w:szCs w:val="2"/>
        </w:rPr>
      </w:pPr>
    </w:p>
    <w:p w14:paraId="6A9778AB" w14:textId="77777777" w:rsidR="00AD2C27" w:rsidRDefault="00AD2C27"/>
    <w:p w14:paraId="4FFD345A" w14:textId="77777777" w:rsidR="00AD2C27" w:rsidRDefault="00AD2C27">
      <w:pPr>
        <w:spacing w:after="0" w:line="240" w:lineRule="auto"/>
      </w:pPr>
    </w:p>
  </w:footnote>
  <w:footnote w:type="continuationSeparator" w:id="0">
    <w:p w14:paraId="2524303E" w14:textId="77777777" w:rsidR="00AD2C27" w:rsidRDefault="00AD2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95284</TotalTime>
  <Pages>2</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451</cp:revision>
  <cp:lastPrinted>2009-02-06T05:36:00Z</cp:lastPrinted>
  <dcterms:created xsi:type="dcterms:W3CDTF">2024-01-07T13:43:00Z</dcterms:created>
  <dcterms:modified xsi:type="dcterms:W3CDTF">2025-05-18T19:50:00Z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