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5BCC"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Годунов, Александр Леонидович.</w:t>
      </w:r>
      <w:r w:rsidRPr="00626D82">
        <w:rPr>
          <w:rFonts w:ascii="Helvetica" w:eastAsia="Symbol" w:hAnsi="Helvetica" w:cs="Helvetica"/>
          <w:b/>
          <w:bCs/>
          <w:color w:val="222222"/>
          <w:kern w:val="0"/>
          <w:sz w:val="21"/>
          <w:szCs w:val="21"/>
          <w:lang w:eastAsia="ru-RU"/>
        </w:rPr>
        <w:br/>
        <w:t>Теоретическое описание ионизации атомов и возбуждения автоионизационных резонансов тяжелыми заряженными частицами : диссертация ... кандидата физико-математических наук : 01.04.08. - Москва, 1984. - 165 с. : ил.больше</w:t>
      </w:r>
    </w:p>
    <w:p w14:paraId="1CE05869" w14:textId="77777777" w:rsidR="00626D82" w:rsidRPr="00626D82" w:rsidRDefault="00626D82" w:rsidP="00626D82">
      <w:pPr>
        <w:rPr>
          <w:rFonts w:ascii="Helvetica" w:eastAsia="Symbol" w:hAnsi="Helvetica" w:cs="Helvetica"/>
          <w:b/>
          <w:bCs/>
          <w:color w:val="222222"/>
          <w:kern w:val="0"/>
          <w:sz w:val="21"/>
          <w:szCs w:val="21"/>
          <w:lang w:eastAsia="ru-RU"/>
        </w:rPr>
      </w:pPr>
      <w:hyperlink r:id="rId8" w:history="1">
        <w:r w:rsidRPr="00626D82">
          <w:rPr>
            <w:rStyle w:val="a8"/>
            <w:rFonts w:ascii="Helvetica" w:hAnsi="Helvetica" w:cs="Helvetica"/>
            <w:b/>
            <w:bCs/>
            <w:kern w:val="0"/>
            <w:sz w:val="21"/>
            <w:szCs w:val="21"/>
            <w:lang w:eastAsia="ru-RU"/>
          </w:rPr>
          <w:t>Цитаты из текста:</w:t>
        </w:r>
      </w:hyperlink>
    </w:p>
    <w:p w14:paraId="65AC6991" w14:textId="77777777" w:rsidR="00626D82" w:rsidRPr="00626D82" w:rsidRDefault="00626D82" w:rsidP="00626D82">
      <w:pPr>
        <w:numPr>
          <w:ilvl w:val="0"/>
          <w:numId w:val="26"/>
        </w:numPr>
        <w:tabs>
          <w:tab w:val="clear" w:pos="720"/>
          <w:tab w:val="left" w:pos="709"/>
        </w:tabs>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стр. 2</w:t>
      </w:r>
    </w:p>
    <w:p w14:paraId="225ACD13"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в теоретических исследованиях .... 16 II . II § 1.3. Обзор экспериментальных работ по исследованию дважды дифференциальных сечений ионизации атомов тяжелыми заряженными частицами § 1,4. Основные достижения теоретических исследований дважды дифференциальных сечений ионизации атомов тяжелыми заряженными частицами ГЛАВА П. ЕДИНОЕ ОПИСАНИЕ ПРШЮЙ И РЕЗОНАНСНОЙ ИОНИЗАЦИИ АТОМОВ ЗАРЯЖЕННЫ^Ж...</w:t>
      </w:r>
    </w:p>
    <w:p w14:paraId="107A0CE0" w14:textId="77777777" w:rsidR="00626D82" w:rsidRPr="00626D82" w:rsidRDefault="00626D82" w:rsidP="00626D82">
      <w:pPr>
        <w:numPr>
          <w:ilvl w:val="0"/>
          <w:numId w:val="26"/>
        </w:numPr>
        <w:tabs>
          <w:tab w:val="clear" w:pos="720"/>
          <w:tab w:val="left" w:pos="709"/>
        </w:tabs>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стр. 9</w:t>
      </w:r>
    </w:p>
    <w:p w14:paraId="354C9EFA"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применяется к анализу ио</w:t>
      </w:r>
      <w:r w:rsidRPr="00626D82">
        <w:rPr>
          <w:rFonts w:ascii="Helvetica" w:eastAsia="Symbol" w:hAnsi="Helvetica" w:cs="Helvetica"/>
          <w:b/>
          <w:bCs/>
          <w:color w:val="222222"/>
          <w:kern w:val="0"/>
          <w:sz w:val="21"/>
          <w:szCs w:val="21"/>
          <w:lang w:eastAsia="ru-RU"/>
        </w:rPr>
        <w:softHyphen/>
        <w:t xml:space="preserve"> низации атомов гелия тяжелыми заряженными частицами в области возбуждения автоионизационных резонансов. Определено дифферен</w:t>
      </w:r>
      <w:r w:rsidRPr="00626D82">
        <w:rPr>
          <w:rFonts w:ascii="Helvetica" w:eastAsia="Symbol" w:hAnsi="Helvetica" w:cs="Helvetica"/>
          <w:b/>
          <w:bCs/>
          <w:color w:val="222222"/>
          <w:kern w:val="0"/>
          <w:sz w:val="21"/>
          <w:szCs w:val="21"/>
          <w:lang w:eastAsia="ru-RU"/>
        </w:rPr>
        <w:softHyphen/>
        <w:t xml:space="preserve"> циальное сечение ионизации и его параметризация вблизи изоли</w:t>
      </w:r>
      <w:r w:rsidRPr="00626D82">
        <w:rPr>
          <w:rFonts w:ascii="Helvetica" w:eastAsia="Symbol" w:hAnsi="Helvetica" w:cs="Helvetica"/>
          <w:b/>
          <w:bCs/>
          <w:color w:val="222222"/>
          <w:kern w:val="0"/>
          <w:sz w:val="21"/>
          <w:szCs w:val="21"/>
          <w:lang w:eastAsia="ru-RU"/>
        </w:rPr>
        <w:softHyphen/>
        <w:t xml:space="preserve"> рованного резонанса. Исследовано возбуждение автоионизационных состояний тяжелыми заряженными частицами в первом и втором борновских приближениях. Проведены, в различных...</w:t>
      </w:r>
    </w:p>
    <w:p w14:paraId="577BC019" w14:textId="77777777" w:rsidR="00626D82" w:rsidRPr="00626D82" w:rsidRDefault="00626D82" w:rsidP="00626D82">
      <w:pPr>
        <w:numPr>
          <w:ilvl w:val="0"/>
          <w:numId w:val="26"/>
        </w:numPr>
        <w:tabs>
          <w:tab w:val="clear" w:pos="720"/>
          <w:tab w:val="left" w:pos="709"/>
        </w:tabs>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стр. 119</w:t>
      </w:r>
    </w:p>
    <w:p w14:paraId="418572C6"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точного рассмотрения амплитуды двухэлектронного возбуждения (2.24). § 4.3. Возбуждение автоионизационных состояний тяжелыми заряженными частицами Теоретическое описание возбуждения автоионизационных состоя</w:t>
      </w:r>
      <w:r w:rsidRPr="00626D82">
        <w:rPr>
          <w:rFonts w:ascii="Helvetica" w:eastAsia="Symbol" w:hAnsi="Helvetica" w:cs="Helvetica"/>
          <w:b/>
          <w:bCs/>
          <w:color w:val="222222"/>
          <w:kern w:val="0"/>
          <w:sz w:val="21"/>
          <w:szCs w:val="21"/>
          <w:lang w:eastAsia="ru-RU"/>
        </w:rPr>
        <w:softHyphen/>
        <w:t xml:space="preserve"> ний заряженными частицами в д^ухэлектронных атомных системах сво</w:t>
      </w:r>
      <w:r w:rsidRPr="00626D82">
        <w:rPr>
          <w:rFonts w:ascii="Helvetica" w:eastAsia="Symbol" w:hAnsi="Helvetica" w:cs="Helvetica"/>
          <w:b/>
          <w:bCs/>
          <w:color w:val="222222"/>
          <w:kern w:val="0"/>
          <w:sz w:val="21"/>
          <w:szCs w:val="21"/>
          <w:lang w:eastAsia="ru-RU"/>
        </w:rPr>
        <w:softHyphen/>
        <w:t xml:space="preserve"> дится к вычислению амплитуды двухэлектронного</w:t>
      </w:r>
    </w:p>
    <w:p w14:paraId="3790DACA" w14:textId="77777777" w:rsidR="00626D82" w:rsidRPr="00626D82" w:rsidRDefault="00626D82" w:rsidP="00626D82">
      <w:pPr>
        <w:numPr>
          <w:ilvl w:val="0"/>
          <w:numId w:val="26"/>
        </w:numPr>
        <w:tabs>
          <w:tab w:val="clear" w:pos="720"/>
          <w:tab w:val="left" w:pos="709"/>
        </w:tabs>
        <w:rPr>
          <w:rFonts w:ascii="Helvetica" w:eastAsia="Symbol" w:hAnsi="Helvetica" w:cs="Helvetica"/>
          <w:b/>
          <w:bCs/>
          <w:color w:val="222222"/>
          <w:kern w:val="0"/>
          <w:sz w:val="21"/>
          <w:szCs w:val="21"/>
          <w:lang w:eastAsia="ru-RU"/>
        </w:rPr>
      </w:pPr>
    </w:p>
    <w:p w14:paraId="4B264E73"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Оглавление диссертациикандидат физико-математических наук Годунов, Александр Леонидович</w:t>
      </w:r>
    </w:p>
    <w:p w14:paraId="179C6E2B"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ВВЕДЕНИЕ ^.</w:t>
      </w:r>
    </w:p>
    <w:p w14:paraId="673B19AC"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ГЛАВА I. ОБЗОР ЭКСПЕРИМЕНТАЛЬНЫХ И ТЕОРЕТИЧЕСКИХ ИССЛЕДОВАНИЙ ПРЯМОЙ И РЕЗОНАНСНОЙ ИОНИЗАЦИИ АТОМОВ ТЯЖЕЛЫМИ ЗАРЯЖЕННЫМИ ЧАСТИЦАМИ. . II</w:t>
      </w:r>
    </w:p>
    <w:p w14:paraId="6154C236"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 I.I. Экспериментальные исследования резонансной ионизации атомов тяжелыми заряженными частицами II</w:t>
      </w:r>
    </w:p>
    <w:p w14:paraId="0BAB6C95"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 1.2. Резонансная ионизация тяжелыми заряженными частицами в теоретических исследованиях</w:t>
      </w:r>
    </w:p>
    <w:p w14:paraId="4A71573C"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 1.3. Обзор экспериментальных работ по исследованию дважды дифференциальных сечений ионизации атомов тяжелыми заряженными частицами</w:t>
      </w:r>
    </w:p>
    <w:p w14:paraId="792C8118"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 1.4. Основные достижения теоретических исследований дважды дифференциальных сечений ионизации атомов тяжелыми заряженными частицами</w:t>
      </w:r>
    </w:p>
    <w:p w14:paraId="3B616FED"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ГЛАВА П. ЕДИНОЕ ОПИСАНИЕ ПРЯМОЙ И РЕЗОНАНСНОЙ ИОНИЗАЦИИ</w:t>
      </w:r>
    </w:p>
    <w:p w14:paraId="240FBAD4"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АТОМОВ ЗАРЯЖЕННЫМИ ЧАСТИЦАМИ.</w:t>
      </w:r>
    </w:p>
    <w:p w14:paraId="0A7F27CB"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lastRenderedPageBreak/>
        <w:t>§ 2.1. Определение волновой функции непрерывного спектра в области возбуждения автоионизационных резонансов.</w:t>
      </w:r>
    </w:p>
    <w:p w14:paraId="4B2642E1"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 2.2. Амплитуда ионизации при наличии автоионизационных резонансов у атома мишени.</w:t>
      </w:r>
    </w:p>
    <w:p w14:paraId="15E08B0E"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ГЛАВА Ш. ОПИСАНИЕ УГЛОВЫХ И ЭНЕРГЕТИЧЕСКИХ РАСПРЕДЕЛЕНИЙ ЭЛЕКТРОНОВ, ЭЖЕКТИРУЕМЫХ В РЕЗУЛЬТАТЕ ПРЯМЫХ ИОНИЗАЦИОННЫХ ПЕРЕХОДОВ.</w:t>
      </w:r>
    </w:p>
    <w:p w14:paraId="62435F57"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 3.1. Волновая функция системы трех асимптотически 7 свободных заряженных частиц.</w:t>
      </w:r>
    </w:p>
    <w:p w14:paraId="4DAD82D8"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§3.2. Амплитуца ионизации атома быстрыми тяжелыми заряженными частицами с учетом взаимодействия в конечном состоянии</w:t>
      </w:r>
    </w:p>
    <w:p w14:paraId="14816413"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 3.3. Результаты расчетов угловых и энергетических распределений электронов, эжектируемых из атомов гелия в результате прямых ионизационных переходов.</w:t>
      </w:r>
    </w:p>
    <w:p w14:paraId="42E8EAF1"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§3.4. Прямая ионизация атома гелия многозарядными ионами.</w:t>
      </w:r>
    </w:p>
    <w:p w14:paraId="7C8A08AC"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ГЛАВА 1У. КОЛИЧЕСТВЕННЫЕ ИССЛЕДОВАНИЯ ПО ИОНИЗАЦИИ АТОМОВ ГЕЛИЯ ЗАРЯЖЕННЫМИ ЧАСТИЦАМИ В ОБЛАСТИ ВОЗБУЖДЕНИЯ АВТОИОНИЗАЦИОННЫХ РЕ30НАНС0В.</w:t>
      </w:r>
    </w:p>
    <w:p w14:paraId="567BA89E"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 4.1. Определение и параметризация дифференциального сечения ионизации вблизи изолированного автоионизационного резонанса.</w:t>
      </w:r>
    </w:p>
    <w:p w14:paraId="6100923C"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 4.2. Количественные исследования влияния взаимодействия в конечном состоянии на форму автоионизационных резонансов.</w:t>
      </w:r>
    </w:p>
    <w:p w14:paraId="6DF6E3A8"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 4.3. Возбуждение автоионизационных состояний тяжелыми заряженными частицами.119.</w:t>
      </w:r>
    </w:p>
    <w:p w14:paraId="33889865" w14:textId="77777777" w:rsidR="00626D82" w:rsidRPr="00626D82" w:rsidRDefault="00626D82" w:rsidP="00626D82">
      <w:pPr>
        <w:rPr>
          <w:rFonts w:ascii="Helvetica" w:eastAsia="Symbol" w:hAnsi="Helvetica" w:cs="Helvetica"/>
          <w:b/>
          <w:bCs/>
          <w:color w:val="222222"/>
          <w:kern w:val="0"/>
          <w:sz w:val="21"/>
          <w:szCs w:val="21"/>
          <w:lang w:eastAsia="ru-RU"/>
        </w:rPr>
      </w:pPr>
      <w:r w:rsidRPr="00626D82">
        <w:rPr>
          <w:rFonts w:ascii="Helvetica" w:eastAsia="Symbol" w:hAnsi="Helvetica" w:cs="Helvetica"/>
          <w:b/>
          <w:bCs/>
          <w:color w:val="222222"/>
          <w:kern w:val="0"/>
          <w:sz w:val="21"/>
          <w:szCs w:val="21"/>
          <w:lang w:eastAsia="ru-RU"/>
        </w:rPr>
        <w:t>§ 4.4. Расчеты профиля автоионизационных (2s2") и (^sQlp^P резонансов в спектрах эжектируемых электронов при ионизации атомов гелия протонами и многозарядными ионами</w:t>
      </w:r>
    </w:p>
    <w:p w14:paraId="3869883D" w14:textId="60BA7A88" w:rsidR="00F11235" w:rsidRPr="00626D82" w:rsidRDefault="00F11235" w:rsidP="00626D82"/>
    <w:sectPr w:rsidR="00F11235" w:rsidRPr="00626D82"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5EB1C" w14:textId="77777777" w:rsidR="00497163" w:rsidRDefault="00497163">
      <w:pPr>
        <w:spacing w:after="0" w:line="240" w:lineRule="auto"/>
      </w:pPr>
      <w:r>
        <w:separator/>
      </w:r>
    </w:p>
  </w:endnote>
  <w:endnote w:type="continuationSeparator" w:id="0">
    <w:p w14:paraId="7A38758D" w14:textId="77777777" w:rsidR="00497163" w:rsidRDefault="0049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8A408" w14:textId="77777777" w:rsidR="00497163" w:rsidRDefault="00497163"/>
    <w:p w14:paraId="6DC998FD" w14:textId="77777777" w:rsidR="00497163" w:rsidRDefault="00497163"/>
    <w:p w14:paraId="69FF0E71" w14:textId="77777777" w:rsidR="00497163" w:rsidRDefault="00497163"/>
    <w:p w14:paraId="78D9F644" w14:textId="77777777" w:rsidR="00497163" w:rsidRDefault="00497163"/>
    <w:p w14:paraId="5CC97A26" w14:textId="77777777" w:rsidR="00497163" w:rsidRDefault="00497163"/>
    <w:p w14:paraId="385FEFED" w14:textId="77777777" w:rsidR="00497163" w:rsidRDefault="00497163"/>
    <w:p w14:paraId="5384350F" w14:textId="77777777" w:rsidR="00497163" w:rsidRDefault="004971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96786C" wp14:editId="7D96A5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B4B26" w14:textId="77777777" w:rsidR="00497163" w:rsidRDefault="004971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9678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9B4B26" w14:textId="77777777" w:rsidR="00497163" w:rsidRDefault="004971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F451C0" w14:textId="77777777" w:rsidR="00497163" w:rsidRDefault="00497163"/>
    <w:p w14:paraId="64F0E94C" w14:textId="77777777" w:rsidR="00497163" w:rsidRDefault="00497163"/>
    <w:p w14:paraId="0932EB72" w14:textId="77777777" w:rsidR="00497163" w:rsidRDefault="004971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5A9FD1" wp14:editId="0AB1DD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5FB10" w14:textId="77777777" w:rsidR="00497163" w:rsidRDefault="00497163"/>
                          <w:p w14:paraId="009D74CD" w14:textId="77777777" w:rsidR="00497163" w:rsidRDefault="004971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5A9F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A5FB10" w14:textId="77777777" w:rsidR="00497163" w:rsidRDefault="00497163"/>
                    <w:p w14:paraId="009D74CD" w14:textId="77777777" w:rsidR="00497163" w:rsidRDefault="004971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7F17EF" w14:textId="77777777" w:rsidR="00497163" w:rsidRDefault="00497163"/>
    <w:p w14:paraId="03C5E30D" w14:textId="77777777" w:rsidR="00497163" w:rsidRDefault="00497163">
      <w:pPr>
        <w:rPr>
          <w:sz w:val="2"/>
          <w:szCs w:val="2"/>
        </w:rPr>
      </w:pPr>
    </w:p>
    <w:p w14:paraId="59A4182E" w14:textId="77777777" w:rsidR="00497163" w:rsidRDefault="00497163"/>
    <w:p w14:paraId="0740735D" w14:textId="77777777" w:rsidR="00497163" w:rsidRDefault="00497163">
      <w:pPr>
        <w:spacing w:after="0" w:line="240" w:lineRule="auto"/>
      </w:pPr>
    </w:p>
  </w:footnote>
  <w:footnote w:type="continuationSeparator" w:id="0">
    <w:p w14:paraId="213BC222" w14:textId="77777777" w:rsidR="00497163" w:rsidRDefault="00497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5"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2"/>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4"/>
  </w:num>
  <w:num w:numId="17">
    <w:abstractNumId w:val="80"/>
  </w:num>
  <w:num w:numId="18">
    <w:abstractNumId w:val="74"/>
  </w:num>
  <w:num w:numId="19">
    <w:abstractNumId w:val="97"/>
  </w:num>
  <w:num w:numId="20">
    <w:abstractNumId w:val="81"/>
  </w:num>
  <w:num w:numId="21">
    <w:abstractNumId w:val="88"/>
  </w:num>
  <w:num w:numId="22">
    <w:abstractNumId w:val="71"/>
  </w:num>
  <w:num w:numId="23">
    <w:abstractNumId w:val="96"/>
  </w:num>
  <w:num w:numId="24">
    <w:abstractNumId w:val="90"/>
  </w:num>
  <w:num w:numId="25">
    <w:abstractNumId w:val="89"/>
  </w:num>
  <w:num w:numId="26">
    <w:abstractNumId w:val="8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63"/>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170138</TotalTime>
  <Pages>2</Pages>
  <Words>533</Words>
  <Characters>3042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5442</cp:revision>
  <cp:lastPrinted>2009-02-06T05:36:00Z</cp:lastPrinted>
  <dcterms:created xsi:type="dcterms:W3CDTF">2024-01-07T13:43:00Z</dcterms:created>
  <dcterms:modified xsi:type="dcterms:W3CDTF">2025-09-26T21:12:00Z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