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08E08514" w:rsidR="002A2C8A" w:rsidRPr="00A5492A" w:rsidRDefault="00A5492A" w:rsidP="00A5492A">
      <w:r>
        <w:rPr>
          <w:rFonts w:ascii="Verdana" w:hAnsi="Verdana"/>
          <w:b/>
          <w:bCs/>
          <w:color w:val="000000"/>
          <w:shd w:val="clear" w:color="auto" w:fill="FFFFFF"/>
        </w:rPr>
        <w:t>Щербина Артем Геннадійович. Біржова торгівля фінансовими інструментами в Україні: тенденції розвитку.- Дисертація канд. екон. наук: 08.00.08, Держ. вищ. навч. закл. "Київ. нац. екон. ун-т ім. Вадима Гетьмана". - К., 2013.- 200 с.</w:t>
      </w:r>
    </w:p>
    <w:sectPr w:rsidR="002A2C8A" w:rsidRPr="00A549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2A9E" w14:textId="77777777" w:rsidR="00503277" w:rsidRDefault="00503277">
      <w:pPr>
        <w:spacing w:after="0" w:line="240" w:lineRule="auto"/>
      </w:pPr>
      <w:r>
        <w:separator/>
      </w:r>
    </w:p>
  </w:endnote>
  <w:endnote w:type="continuationSeparator" w:id="0">
    <w:p w14:paraId="2DC9FCF6" w14:textId="77777777" w:rsidR="00503277" w:rsidRDefault="0050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24F3" w14:textId="77777777" w:rsidR="00503277" w:rsidRDefault="00503277">
      <w:pPr>
        <w:spacing w:after="0" w:line="240" w:lineRule="auto"/>
      </w:pPr>
      <w:r>
        <w:separator/>
      </w:r>
    </w:p>
  </w:footnote>
  <w:footnote w:type="continuationSeparator" w:id="0">
    <w:p w14:paraId="3DFA0315" w14:textId="77777777" w:rsidR="00503277" w:rsidRDefault="0050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32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77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6148</cp:revision>
  <dcterms:created xsi:type="dcterms:W3CDTF">2024-06-20T08:51:00Z</dcterms:created>
  <dcterms:modified xsi:type="dcterms:W3CDTF">2024-10-07T11:29:00Z</dcterms:modified>
  <cp:category/>
</cp:coreProperties>
</file>