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DB3502" w:rsidRPr="00DB3502" w:rsidRDefault="00DB3502" w:rsidP="00DB3502">
      <w:pPr>
        <w:tabs>
          <w:tab w:val="clear" w:pos="709"/>
        </w:tabs>
        <w:suppressAutoHyphens w:val="0"/>
        <w:spacing w:after="0" w:line="235" w:lineRule="exact"/>
        <w:ind w:left="20" w:right="20" w:firstLine="280"/>
        <w:rPr>
          <w:rFonts w:ascii="Times New Roman" w:eastAsia="Arial Narrow" w:hAnsi="Times New Roman" w:cs="Times New Roman"/>
          <w:color w:val="000000"/>
          <w:kern w:val="0"/>
          <w:sz w:val="24"/>
          <w:szCs w:val="24"/>
          <w:lang w:val="uk-UA" w:eastAsia="uk-UA" w:bidi="uk-UA"/>
        </w:rPr>
      </w:pPr>
      <w:r w:rsidRPr="00DB3502">
        <w:rPr>
          <w:rFonts w:ascii="Times New Roman" w:eastAsia="Arial Narrow" w:hAnsi="Times New Roman" w:cs="Times New Roman"/>
          <w:b/>
          <w:bCs/>
          <w:color w:val="000000"/>
          <w:kern w:val="0"/>
          <w:sz w:val="24"/>
          <w:szCs w:val="24"/>
          <w:lang w:val="uk-UA" w:eastAsia="uk-UA" w:bidi="uk-UA"/>
        </w:rPr>
        <w:t>Погріщук Галина Борисівна</w:t>
      </w:r>
      <w:r w:rsidRPr="00DB3502">
        <w:rPr>
          <w:rFonts w:ascii="Times New Roman" w:eastAsia="Arial Narrow" w:hAnsi="Times New Roman" w:cs="Times New Roman"/>
          <w:color w:val="000000"/>
          <w:kern w:val="0"/>
          <w:sz w:val="24"/>
          <w:szCs w:val="24"/>
          <w:lang w:val="uk-UA" w:eastAsia="uk-UA" w:bidi="uk-UA"/>
        </w:rPr>
        <w:t>, завідувач кафедри фінан</w:t>
      </w:r>
      <w:r w:rsidRPr="00DB3502">
        <w:rPr>
          <w:rFonts w:ascii="Times New Roman" w:eastAsia="Arial Narrow" w:hAnsi="Times New Roman" w:cs="Times New Roman"/>
          <w:color w:val="000000"/>
          <w:kern w:val="0"/>
          <w:sz w:val="24"/>
          <w:szCs w:val="24"/>
          <w:lang w:val="uk-UA" w:eastAsia="uk-UA" w:bidi="uk-UA"/>
        </w:rPr>
        <w:softHyphen/>
        <w:t>сів і кредиту Вінницького ННІ економіки Тернопільського національного економічного університету: «Інновацій</w:t>
      </w:r>
      <w:r w:rsidRPr="00DB3502">
        <w:rPr>
          <w:rFonts w:ascii="Times New Roman" w:eastAsia="Arial Narrow" w:hAnsi="Times New Roman" w:cs="Times New Roman"/>
          <w:color w:val="000000"/>
          <w:kern w:val="0"/>
          <w:sz w:val="24"/>
          <w:szCs w:val="24"/>
          <w:lang w:val="uk-UA" w:eastAsia="uk-UA" w:bidi="uk-UA"/>
        </w:rPr>
        <w:softHyphen/>
        <w:t>но-екологічний розвиток аграрного сектору економіки: теорія, методологія, практика» (08.00.03 - економіка та управління національним господарством). Спецрада Д</w:t>
      </w:r>
    </w:p>
    <w:p w:rsidR="00047DE3" w:rsidRPr="007B2CF4" w:rsidRDefault="00DB3502" w:rsidP="00DB3502">
      <w:pPr>
        <w:tabs>
          <w:tab w:val="clear" w:pos="709"/>
        </w:tabs>
        <w:suppressAutoHyphens w:val="0"/>
        <w:spacing w:after="0" w:line="235" w:lineRule="exact"/>
        <w:ind w:left="20" w:right="20" w:firstLine="280"/>
        <w:rPr>
          <w:lang w:val="uk-UA"/>
        </w:rPr>
      </w:pPr>
      <w:r w:rsidRPr="00DB3502">
        <w:rPr>
          <w:rFonts w:ascii="Times New Roman" w:hAnsi="Times New Roman" w:cs="Times New Roman"/>
          <w:color w:val="000000"/>
          <w:kern w:val="0"/>
          <w:sz w:val="24"/>
          <w:szCs w:val="24"/>
          <w:lang w:val="uk-UA" w:eastAsia="uk-UA" w:bidi="uk-UA"/>
        </w:rPr>
        <w:t>у Миколаївському національному аграрному університеті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BCECA-1805-4F4E-B3CA-B3218C18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2020-05-12T12:36:00Z</dcterms:created>
  <dcterms:modified xsi:type="dcterms:W3CDTF">2020-05-12T12:46:00Z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