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5727" w14:textId="77777777" w:rsidR="00687078" w:rsidRDefault="00687078" w:rsidP="00687078">
      <w:pPr>
        <w:pStyle w:val="afffffffffffffffffffffffffff5"/>
        <w:rPr>
          <w:rFonts w:ascii="Verdana" w:hAnsi="Verdana"/>
          <w:color w:val="000000"/>
          <w:sz w:val="21"/>
          <w:szCs w:val="21"/>
        </w:rPr>
      </w:pPr>
      <w:r>
        <w:rPr>
          <w:rFonts w:ascii="Helvetica" w:hAnsi="Helvetica" w:cs="Helvetica"/>
          <w:b/>
          <w:bCs w:val="0"/>
          <w:color w:val="222222"/>
          <w:sz w:val="21"/>
          <w:szCs w:val="21"/>
        </w:rPr>
        <w:t>Вагабзаде, Гюльзар Бахтияр кызы.</w:t>
      </w:r>
    </w:p>
    <w:p w14:paraId="71555B3E" w14:textId="77777777" w:rsidR="00687078" w:rsidRDefault="00687078" w:rsidP="006870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Распространение вычетного метода на смешанные задачи, содержащие в граничных условиях производные по времени более высоких порядков, чем в </w:t>
      </w:r>
      <w:proofErr w:type="gramStart"/>
      <w:r>
        <w:rPr>
          <w:rFonts w:ascii="Helvetica" w:hAnsi="Helvetica" w:cs="Helvetica"/>
          <w:caps/>
          <w:color w:val="222222"/>
          <w:sz w:val="21"/>
          <w:szCs w:val="21"/>
        </w:rPr>
        <w:t>уравнении :</w:t>
      </w:r>
      <w:proofErr w:type="gramEnd"/>
      <w:r>
        <w:rPr>
          <w:rFonts w:ascii="Helvetica" w:hAnsi="Helvetica" w:cs="Helvetica"/>
          <w:caps/>
          <w:color w:val="222222"/>
          <w:sz w:val="21"/>
          <w:szCs w:val="21"/>
        </w:rPr>
        <w:t xml:space="preserve"> диссертация ... кандидата физико-математических наук : 01.01.02. - Баку, 1984. - 91 с.</w:t>
      </w:r>
    </w:p>
    <w:p w14:paraId="729A3ED3" w14:textId="77777777" w:rsidR="00687078" w:rsidRDefault="00687078" w:rsidP="006870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Вагабзаде, Гюльзар Бахтияр кызы</w:t>
      </w:r>
    </w:p>
    <w:p w14:paraId="226914AC"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4AD33E"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СПЕКТРАЛЬНАЯ ЗАДАЧА, СОДЕРЖАЩАЯ В ГРАНИЧНЫХ УСЛОВИЯХ БОЛЕЕ ВЫСОКИЕ СТЕПЕНИ СПЕКТРАЛЬНОГО</w:t>
      </w:r>
    </w:p>
    <w:p w14:paraId="3596B350"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ПАРАМЕТРА, ЧЕМ В УРАВНЕНИИ.</w:t>
      </w:r>
    </w:p>
    <w:p w14:paraId="7169C9F8"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Асимптотическое представление характеристического определителя и его нулей.</w:t>
      </w:r>
    </w:p>
    <w:p w14:paraId="02761AFF"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Асимптотическое представление функции Грина.</w:t>
      </w:r>
    </w:p>
    <w:p w14:paraId="07F64B55"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формулы разложения.</w:t>
      </w:r>
    </w:p>
    <w:p w14:paraId="0EB4B32F"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ВЫЧЕТНОЕ ПРОСТАВЛЕНИЕ РЕШЕНИЯ ЛИНЕЙНОЙ СМЕШАННОЙ ЗАДАЧИ, СОДЕРЖАЩЕЙ В ГРАНИЧНЫХ УСЛОВИЯХ ПРОИЗВОДНЫЕ ПО ВРЕМЕНИ БОЛЕЕ ВЫСОКИХ ПОРЯДКОВ, ЧЕМ В УРАВНЕНИИ.</w:t>
      </w:r>
    </w:p>
    <w:p w14:paraId="454AB821"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Постановка смешанной задачи и соответствующая ей спектральная "задача.</w:t>
      </w:r>
    </w:p>
    <w:p w14:paraId="5E869F11"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Приведение к смешанной задаче, не содержащей в граничных условиях производных </w:t>
      </w:r>
      <w:proofErr w:type="gramStart"/>
      <w:r>
        <w:rPr>
          <w:rFonts w:ascii="Arial" w:hAnsi="Arial" w:cs="Arial"/>
          <w:color w:val="333333"/>
          <w:sz w:val="21"/>
          <w:szCs w:val="21"/>
        </w:rPr>
        <w:t>по времени</w:t>
      </w:r>
      <w:proofErr w:type="gramEnd"/>
      <w:r>
        <w:rPr>
          <w:rFonts w:ascii="Arial" w:hAnsi="Arial" w:cs="Arial"/>
          <w:color w:val="333333"/>
          <w:sz w:val="21"/>
          <w:szCs w:val="21"/>
        </w:rPr>
        <w:t xml:space="preserve"> и соответствующая спектральная задача.</w:t>
      </w:r>
    </w:p>
    <w:p w14:paraId="6D9145DC"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Получение вычетного представления решения рассматриваемой смешанной задачи.</w:t>
      </w:r>
    </w:p>
    <w:p w14:paraId="7931FE55" w14:textId="77777777" w:rsidR="00687078" w:rsidRDefault="00687078" w:rsidP="006870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 смешанной задачи, содержащей в граничных условиях производные более высоких порядков, чем в уравнении.</w:t>
      </w:r>
    </w:p>
    <w:p w14:paraId="4FDAD129" w14:textId="4D25DA4B" w:rsidR="00BD642D" w:rsidRPr="00687078" w:rsidRDefault="00BD642D" w:rsidP="00687078"/>
    <w:sectPr w:rsidR="00BD642D" w:rsidRPr="006870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FA84" w14:textId="77777777" w:rsidR="000E0A72" w:rsidRDefault="000E0A72">
      <w:pPr>
        <w:spacing w:after="0" w:line="240" w:lineRule="auto"/>
      </w:pPr>
      <w:r>
        <w:separator/>
      </w:r>
    </w:p>
  </w:endnote>
  <w:endnote w:type="continuationSeparator" w:id="0">
    <w:p w14:paraId="63927FB4" w14:textId="77777777" w:rsidR="000E0A72" w:rsidRDefault="000E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B5FD" w14:textId="77777777" w:rsidR="000E0A72" w:rsidRDefault="000E0A72"/>
    <w:p w14:paraId="03445BB1" w14:textId="77777777" w:rsidR="000E0A72" w:rsidRDefault="000E0A72"/>
    <w:p w14:paraId="707E524A" w14:textId="77777777" w:rsidR="000E0A72" w:rsidRDefault="000E0A72"/>
    <w:p w14:paraId="3927DB8B" w14:textId="77777777" w:rsidR="000E0A72" w:rsidRDefault="000E0A72"/>
    <w:p w14:paraId="491E3B3D" w14:textId="77777777" w:rsidR="000E0A72" w:rsidRDefault="000E0A72"/>
    <w:p w14:paraId="27D36189" w14:textId="77777777" w:rsidR="000E0A72" w:rsidRDefault="000E0A72"/>
    <w:p w14:paraId="73519E75" w14:textId="77777777" w:rsidR="000E0A72" w:rsidRDefault="000E0A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558F1" wp14:editId="2D21D9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D4B7" w14:textId="77777777" w:rsidR="000E0A72" w:rsidRDefault="000E0A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558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55D4B7" w14:textId="77777777" w:rsidR="000E0A72" w:rsidRDefault="000E0A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8D89B" w14:textId="77777777" w:rsidR="000E0A72" w:rsidRDefault="000E0A72"/>
    <w:p w14:paraId="28DA6D94" w14:textId="77777777" w:rsidR="000E0A72" w:rsidRDefault="000E0A72"/>
    <w:p w14:paraId="5EAA943D" w14:textId="77777777" w:rsidR="000E0A72" w:rsidRDefault="000E0A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9DF6F6" wp14:editId="7517EF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8EE7" w14:textId="77777777" w:rsidR="000E0A72" w:rsidRDefault="000E0A72"/>
                          <w:p w14:paraId="51AE0032" w14:textId="77777777" w:rsidR="000E0A72" w:rsidRDefault="000E0A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DF6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A38EE7" w14:textId="77777777" w:rsidR="000E0A72" w:rsidRDefault="000E0A72"/>
                    <w:p w14:paraId="51AE0032" w14:textId="77777777" w:rsidR="000E0A72" w:rsidRDefault="000E0A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05E152" w14:textId="77777777" w:rsidR="000E0A72" w:rsidRDefault="000E0A72"/>
    <w:p w14:paraId="69A1D59D" w14:textId="77777777" w:rsidR="000E0A72" w:rsidRDefault="000E0A72">
      <w:pPr>
        <w:rPr>
          <w:sz w:val="2"/>
          <w:szCs w:val="2"/>
        </w:rPr>
      </w:pPr>
    </w:p>
    <w:p w14:paraId="008CC52D" w14:textId="77777777" w:rsidR="000E0A72" w:rsidRDefault="000E0A72"/>
    <w:p w14:paraId="3374FA5C" w14:textId="77777777" w:rsidR="000E0A72" w:rsidRDefault="000E0A72">
      <w:pPr>
        <w:spacing w:after="0" w:line="240" w:lineRule="auto"/>
      </w:pPr>
    </w:p>
  </w:footnote>
  <w:footnote w:type="continuationSeparator" w:id="0">
    <w:p w14:paraId="057310A8" w14:textId="77777777" w:rsidR="000E0A72" w:rsidRDefault="000E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72"/>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95750</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cp:revision>
  <cp:lastPrinted>2009-02-06T05:36:00Z</cp:lastPrinted>
  <dcterms:created xsi:type="dcterms:W3CDTF">2024-01-07T13:43:00Z</dcterms:created>
  <dcterms:modified xsi:type="dcterms:W3CDTF">2025-05-19T14:57:00Z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