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C72D"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Фомин, Александр Иванович.</w:t>
      </w:r>
    </w:p>
    <w:p w14:paraId="72DDD6AC"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 xml:space="preserve">Измерение времени жизни нейтрона методом хранения УХН с регистрацией </w:t>
      </w:r>
      <w:proofErr w:type="spellStart"/>
      <w:r w:rsidRPr="00DE76CF">
        <w:rPr>
          <w:rFonts w:ascii="Helvetica" w:eastAsia="Symbol" w:hAnsi="Helvetica" w:cs="Helvetica"/>
          <w:b/>
          <w:bCs/>
          <w:color w:val="222222"/>
          <w:kern w:val="0"/>
          <w:sz w:val="21"/>
          <w:szCs w:val="21"/>
          <w:lang w:eastAsia="ru-RU"/>
        </w:rPr>
        <w:t>неупругорассеянных</w:t>
      </w:r>
      <w:proofErr w:type="spellEnd"/>
      <w:r w:rsidRPr="00DE76CF">
        <w:rPr>
          <w:rFonts w:ascii="Helvetica" w:eastAsia="Symbol" w:hAnsi="Helvetica" w:cs="Helvetica"/>
          <w:b/>
          <w:bCs/>
          <w:color w:val="222222"/>
          <w:kern w:val="0"/>
          <w:sz w:val="21"/>
          <w:szCs w:val="21"/>
          <w:lang w:eastAsia="ru-RU"/>
        </w:rPr>
        <w:t xml:space="preserve"> </w:t>
      </w:r>
      <w:proofErr w:type="gramStart"/>
      <w:r w:rsidRPr="00DE76CF">
        <w:rPr>
          <w:rFonts w:ascii="Helvetica" w:eastAsia="Symbol" w:hAnsi="Helvetica" w:cs="Helvetica"/>
          <w:b/>
          <w:bCs/>
          <w:color w:val="222222"/>
          <w:kern w:val="0"/>
          <w:sz w:val="21"/>
          <w:szCs w:val="21"/>
          <w:lang w:eastAsia="ru-RU"/>
        </w:rPr>
        <w:t>нейтронов :</w:t>
      </w:r>
      <w:proofErr w:type="gramEnd"/>
      <w:r w:rsidRPr="00DE76C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2000. - 101 с.</w:t>
      </w:r>
    </w:p>
    <w:p w14:paraId="43816FB5"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 xml:space="preserve">Оглавление </w:t>
      </w:r>
      <w:proofErr w:type="spellStart"/>
      <w:r w:rsidRPr="00DE76CF">
        <w:rPr>
          <w:rFonts w:ascii="Helvetica" w:eastAsia="Symbol" w:hAnsi="Helvetica" w:cs="Helvetica"/>
          <w:b/>
          <w:bCs/>
          <w:color w:val="222222"/>
          <w:kern w:val="0"/>
          <w:sz w:val="21"/>
          <w:szCs w:val="21"/>
          <w:lang w:eastAsia="ru-RU"/>
        </w:rPr>
        <w:t>диссертациикандидат</w:t>
      </w:r>
      <w:proofErr w:type="spellEnd"/>
      <w:r w:rsidRPr="00DE76CF">
        <w:rPr>
          <w:rFonts w:ascii="Helvetica" w:eastAsia="Symbol" w:hAnsi="Helvetica" w:cs="Helvetica"/>
          <w:b/>
          <w:bCs/>
          <w:color w:val="222222"/>
          <w:kern w:val="0"/>
          <w:sz w:val="21"/>
          <w:szCs w:val="21"/>
          <w:lang w:eastAsia="ru-RU"/>
        </w:rPr>
        <w:t xml:space="preserve"> физико-математических наук Фомин, Александр Иванович</w:t>
      </w:r>
    </w:p>
    <w:p w14:paraId="57A749E5"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Введение.</w:t>
      </w:r>
    </w:p>
    <w:p w14:paraId="47CAB98C"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 xml:space="preserve">Глава I. Общие сведения о хранении </w:t>
      </w:r>
      <w:proofErr w:type="spellStart"/>
      <w:r w:rsidRPr="00DE76CF">
        <w:rPr>
          <w:rFonts w:ascii="Helvetica" w:eastAsia="Symbol" w:hAnsi="Helvetica" w:cs="Helvetica"/>
          <w:b/>
          <w:bCs/>
          <w:color w:val="222222"/>
          <w:kern w:val="0"/>
          <w:sz w:val="21"/>
          <w:szCs w:val="21"/>
          <w:lang w:eastAsia="ru-RU"/>
        </w:rPr>
        <w:t>ультрахолодных</w:t>
      </w:r>
      <w:proofErr w:type="spellEnd"/>
      <w:r w:rsidRPr="00DE76CF">
        <w:rPr>
          <w:rFonts w:ascii="Helvetica" w:eastAsia="Symbol" w:hAnsi="Helvetica" w:cs="Helvetica"/>
          <w:b/>
          <w:bCs/>
          <w:color w:val="222222"/>
          <w:kern w:val="0"/>
          <w:sz w:val="21"/>
          <w:szCs w:val="21"/>
          <w:lang w:eastAsia="ru-RU"/>
        </w:rPr>
        <w:t xml:space="preserve"> нейтронов</w:t>
      </w:r>
    </w:p>
    <w:p w14:paraId="473D0427"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 1. Взаимодействие УХН с веществом</w:t>
      </w:r>
    </w:p>
    <w:p w14:paraId="0AD53346"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 2. Теория хранения УХН в сосудах</w:t>
      </w:r>
    </w:p>
    <w:p w14:paraId="301CB582"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§3. Хранение спектра УХН</w:t>
      </w:r>
    </w:p>
    <w:p w14:paraId="586C1517"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Выводы к первой главе</w:t>
      </w:r>
    </w:p>
    <w:p w14:paraId="4571FD87"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Глава II. Описание методики эксперимента</w:t>
      </w:r>
    </w:p>
    <w:p w14:paraId="41180CA5"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§1. Методика эксперимента для моноэнергетического газа УХН</w:t>
      </w:r>
    </w:p>
    <w:p w14:paraId="52A9DF4C"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§2. Методика для реального спектра УХН</w:t>
      </w:r>
    </w:p>
    <w:p w14:paraId="59E839C7"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Выводы ко второй главе</w:t>
      </w:r>
    </w:p>
    <w:p w14:paraId="3CFD78F6"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Глава III. Экспериментальная установка и измерительные процедуры:</w:t>
      </w:r>
    </w:p>
    <w:p w14:paraId="63163DE5"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§1. Экспериментальная установка</w:t>
      </w:r>
    </w:p>
    <w:p w14:paraId="675173CC"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§2. Детекторы</w:t>
      </w:r>
    </w:p>
    <w:p w14:paraId="3AD451BF"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§3. Измерительные процедуры</w:t>
      </w:r>
    </w:p>
    <w:p w14:paraId="7E50D0CB"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§4. Зависимости скоростей счета детекторов от времени</w:t>
      </w:r>
    </w:p>
    <w:p w14:paraId="7D66F5BA"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§5. Расчет параметров сосудов хранения</w:t>
      </w:r>
    </w:p>
    <w:p w14:paraId="71EDD5AE"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Выводы к третьей главе</w:t>
      </w:r>
    </w:p>
    <w:p w14:paraId="4C2B70D1"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Глава IV. Методика обработки экспериментальных данных и полученные результаты</w:t>
      </w:r>
    </w:p>
    <w:p w14:paraId="3993DE77"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§1. Исходные экспериментальные данные и первичная обработка</w:t>
      </w:r>
    </w:p>
    <w:p w14:paraId="78CA3B37"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 xml:space="preserve">§2 Определение величин </w:t>
      </w:r>
      <w:proofErr w:type="spellStart"/>
      <w:r w:rsidRPr="00DE76CF">
        <w:rPr>
          <w:rFonts w:ascii="Helvetica" w:eastAsia="Symbol" w:hAnsi="Helvetica" w:cs="Helvetica"/>
          <w:b/>
          <w:bCs/>
          <w:color w:val="222222"/>
          <w:kern w:val="0"/>
          <w:sz w:val="21"/>
          <w:szCs w:val="21"/>
          <w:lang w:eastAsia="ru-RU"/>
        </w:rPr>
        <w:t>XsM</w:t>
      </w:r>
      <w:proofErr w:type="spellEnd"/>
      <w:r w:rsidRPr="00DE76CF">
        <w:rPr>
          <w:rFonts w:ascii="Helvetica" w:eastAsia="Symbol" w:hAnsi="Helvetica" w:cs="Helvetica"/>
          <w:b/>
          <w:bCs/>
          <w:color w:val="222222"/>
          <w:kern w:val="0"/>
          <w:sz w:val="21"/>
          <w:szCs w:val="21"/>
          <w:lang w:eastAsia="ru-RU"/>
        </w:rPr>
        <w:t xml:space="preserve"> и %ш</w:t>
      </w:r>
    </w:p>
    <w:p w14:paraId="014EB1D5"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§3. Извлечение параметра к из зависимости j{t) на интервале хранения</w:t>
      </w:r>
    </w:p>
    <w:p w14:paraId="4308EDCE" w14:textId="77777777" w:rsidR="00DE76CF" w:rsidRPr="00DE76CF" w:rsidRDefault="00DE76CF" w:rsidP="00DE76CF">
      <w:pPr>
        <w:rPr>
          <w:rFonts w:ascii="Helvetica" w:eastAsia="Symbol" w:hAnsi="Helvetica" w:cs="Helvetica"/>
          <w:b/>
          <w:bCs/>
          <w:color w:val="222222"/>
          <w:kern w:val="0"/>
          <w:sz w:val="21"/>
          <w:szCs w:val="21"/>
          <w:lang w:eastAsia="ru-RU"/>
        </w:rPr>
      </w:pPr>
      <w:r w:rsidRPr="00DE76CF">
        <w:rPr>
          <w:rFonts w:ascii="Helvetica" w:eastAsia="Symbol" w:hAnsi="Helvetica" w:cs="Helvetica"/>
          <w:b/>
          <w:bCs/>
          <w:color w:val="222222"/>
          <w:kern w:val="0"/>
          <w:sz w:val="21"/>
          <w:szCs w:val="21"/>
          <w:lang w:eastAsia="ru-RU"/>
        </w:rPr>
        <w:t>§4. Влияние потерь в комплексном сосуде в процессе регистрации на конечный результат</w:t>
      </w:r>
    </w:p>
    <w:p w14:paraId="3869883D" w14:textId="56B54EA6" w:rsidR="00F11235" w:rsidRPr="00DE76CF" w:rsidRDefault="00F11235" w:rsidP="00DE76CF"/>
    <w:sectPr w:rsidR="00F11235" w:rsidRPr="00DE76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8475" w14:textId="77777777" w:rsidR="001A497B" w:rsidRDefault="001A497B">
      <w:pPr>
        <w:spacing w:after="0" w:line="240" w:lineRule="auto"/>
      </w:pPr>
      <w:r>
        <w:separator/>
      </w:r>
    </w:p>
  </w:endnote>
  <w:endnote w:type="continuationSeparator" w:id="0">
    <w:p w14:paraId="7C4361C7" w14:textId="77777777" w:rsidR="001A497B" w:rsidRDefault="001A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01DD" w14:textId="77777777" w:rsidR="001A497B" w:rsidRDefault="001A497B"/>
    <w:p w14:paraId="6B036CCD" w14:textId="77777777" w:rsidR="001A497B" w:rsidRDefault="001A497B"/>
    <w:p w14:paraId="7D71D56D" w14:textId="77777777" w:rsidR="001A497B" w:rsidRDefault="001A497B"/>
    <w:p w14:paraId="1315B89A" w14:textId="77777777" w:rsidR="001A497B" w:rsidRDefault="001A497B"/>
    <w:p w14:paraId="4357A51E" w14:textId="77777777" w:rsidR="001A497B" w:rsidRDefault="001A497B"/>
    <w:p w14:paraId="14663A15" w14:textId="77777777" w:rsidR="001A497B" w:rsidRDefault="001A497B"/>
    <w:p w14:paraId="30CEE45D" w14:textId="77777777" w:rsidR="001A497B" w:rsidRDefault="001A49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459EC0" wp14:editId="34E805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35C2F" w14:textId="77777777" w:rsidR="001A497B" w:rsidRDefault="001A49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459E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A35C2F" w14:textId="77777777" w:rsidR="001A497B" w:rsidRDefault="001A49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1B8820" w14:textId="77777777" w:rsidR="001A497B" w:rsidRDefault="001A497B"/>
    <w:p w14:paraId="1741D9EB" w14:textId="77777777" w:rsidR="001A497B" w:rsidRDefault="001A497B"/>
    <w:p w14:paraId="5451B8E1" w14:textId="77777777" w:rsidR="001A497B" w:rsidRDefault="001A49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33E324" wp14:editId="159DA9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6CD60" w14:textId="77777777" w:rsidR="001A497B" w:rsidRDefault="001A497B"/>
                          <w:p w14:paraId="3561CC1E" w14:textId="77777777" w:rsidR="001A497B" w:rsidRDefault="001A49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33E3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E6CD60" w14:textId="77777777" w:rsidR="001A497B" w:rsidRDefault="001A497B"/>
                    <w:p w14:paraId="3561CC1E" w14:textId="77777777" w:rsidR="001A497B" w:rsidRDefault="001A49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E6588" w14:textId="77777777" w:rsidR="001A497B" w:rsidRDefault="001A497B"/>
    <w:p w14:paraId="34F9EB6C" w14:textId="77777777" w:rsidR="001A497B" w:rsidRDefault="001A497B">
      <w:pPr>
        <w:rPr>
          <w:sz w:val="2"/>
          <w:szCs w:val="2"/>
        </w:rPr>
      </w:pPr>
    </w:p>
    <w:p w14:paraId="72C95FFA" w14:textId="77777777" w:rsidR="001A497B" w:rsidRDefault="001A497B"/>
    <w:p w14:paraId="3274008B" w14:textId="77777777" w:rsidR="001A497B" w:rsidRDefault="001A497B">
      <w:pPr>
        <w:spacing w:after="0" w:line="240" w:lineRule="auto"/>
      </w:pPr>
    </w:p>
  </w:footnote>
  <w:footnote w:type="continuationSeparator" w:id="0">
    <w:p w14:paraId="66432615" w14:textId="77777777" w:rsidR="001A497B" w:rsidRDefault="001A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7B"/>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166278</TotalTime>
  <Pages>1</Pages>
  <Words>183</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5088</cp:revision>
  <cp:lastPrinted>2009-02-06T05:36:00Z</cp:lastPrinted>
  <dcterms:created xsi:type="dcterms:W3CDTF">2024-01-07T13:43:00Z</dcterms:created>
  <dcterms:modified xsi:type="dcterms:W3CDTF">2025-09-16T09:26:00Z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