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CB1DB9" w:rsidRDefault="00CB1DB9" w:rsidP="00CB1DB9">
      <w:r w:rsidRPr="00B30C6F">
        <w:rPr>
          <w:rFonts w:ascii="Times New Roman" w:eastAsia="Times New Roman" w:hAnsi="Times New Roman" w:cs="Times New Roman"/>
          <w:b/>
          <w:sz w:val="24"/>
          <w:szCs w:val="24"/>
          <w:lang w:eastAsia="ru-RU"/>
        </w:rPr>
        <w:t xml:space="preserve">Павелко Катерина Олексіївна, </w:t>
      </w:r>
      <w:r w:rsidRPr="00B30C6F">
        <w:rPr>
          <w:rFonts w:ascii="Times New Roman" w:eastAsia="Times New Roman" w:hAnsi="Times New Roman" w:cs="Times New Roman"/>
          <w:sz w:val="24"/>
          <w:szCs w:val="24"/>
          <w:lang w:eastAsia="ru-RU"/>
        </w:rPr>
        <w:t>тимчасово не працює. Назва дисертації:</w:t>
      </w:r>
      <w:r w:rsidRPr="00B30C6F">
        <w:rPr>
          <w:rFonts w:ascii="Times New Roman" w:eastAsia="Times New Roman" w:hAnsi="Times New Roman" w:cs="Times New Roman"/>
          <w:b/>
          <w:sz w:val="24"/>
          <w:szCs w:val="24"/>
          <w:lang w:eastAsia="ru-RU"/>
        </w:rPr>
        <w:t xml:space="preserve"> </w:t>
      </w:r>
      <w:r w:rsidRPr="00B30C6F">
        <w:rPr>
          <w:rFonts w:ascii="Times New Roman" w:eastAsia="Times New Roman" w:hAnsi="Times New Roman" w:cs="Times New Roman"/>
          <w:sz w:val="24"/>
          <w:szCs w:val="24"/>
          <w:lang w:eastAsia="ru-RU"/>
        </w:rPr>
        <w:t>«Культура повсякденності та художнє життя Польщі у творчій біографії М. І. Глінки». Шифр та назва спеціальності</w:t>
      </w:r>
      <w:r w:rsidRPr="00B30C6F">
        <w:rPr>
          <w:rFonts w:ascii="Times New Roman" w:eastAsia="Times New Roman" w:hAnsi="Times New Roman" w:cs="Times New Roman"/>
          <w:b/>
          <w:sz w:val="24"/>
          <w:szCs w:val="24"/>
          <w:lang w:eastAsia="ru-RU"/>
        </w:rPr>
        <w:t xml:space="preserve"> – </w:t>
      </w:r>
      <w:r w:rsidRPr="00B30C6F">
        <w:rPr>
          <w:rFonts w:ascii="Times New Roman" w:eastAsia="Times New Roman" w:hAnsi="Times New Roman" w:cs="Times New Roman"/>
          <w:sz w:val="24"/>
          <w:szCs w:val="24"/>
          <w:lang w:eastAsia="ru-RU"/>
        </w:rPr>
        <w:t>26.00.01 – Теорія та історія культури (культурологія). Спецрада Д</w:t>
      </w:r>
      <w:r w:rsidRPr="00B30C6F">
        <w:rPr>
          <w:rFonts w:ascii="Times New Roman" w:eastAsia="Times New Roman" w:hAnsi="Times New Roman" w:cs="Times New Roman"/>
          <w:sz w:val="24"/>
          <w:szCs w:val="24"/>
          <w:lang w:val="en-US" w:eastAsia="ru-RU"/>
        </w:rPr>
        <w:t> </w:t>
      </w:r>
      <w:r w:rsidRPr="00B30C6F">
        <w:rPr>
          <w:rFonts w:ascii="Times New Roman" w:eastAsia="Times New Roman" w:hAnsi="Times New Roman" w:cs="Times New Roman"/>
          <w:sz w:val="24"/>
          <w:szCs w:val="24"/>
          <w:lang w:eastAsia="ru-RU"/>
        </w:rPr>
        <w:t>26.005.02 Національної музичної академії України імені П. І. Чайковського Міністерства культури, молоді та спорту України</w:t>
      </w:r>
    </w:p>
    <w:sectPr w:rsidR="00925CD0" w:rsidRPr="00CB1DB9"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703A0-3024-49CE-8ABB-A23464C8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55</Words>
  <Characters>315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2020-07-03T21:40:00Z</dcterms:created>
  <dcterms:modified xsi:type="dcterms:W3CDTF">2020-07-03T22:02:00Z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