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C75989" w:rsidRDefault="00C75989" w:rsidP="00C75989">
      <w:r w:rsidRPr="00C75989">
        <w:rPr>
          <w:rFonts w:ascii="Calibri" w:eastAsia="Calibri" w:hAnsi="Calibri" w:cs="Times New Roman"/>
          <w:b/>
          <w:kern w:val="0"/>
          <w:sz w:val="24"/>
          <w:szCs w:val="24"/>
          <w:lang w:val="uk-UA" w:eastAsia="en-US"/>
        </w:rPr>
        <w:t>Щупаківський Роман Володимирович</w:t>
      </w:r>
      <w:r w:rsidRPr="00C75989">
        <w:rPr>
          <w:rFonts w:ascii="Calibri" w:eastAsia="Calibri" w:hAnsi="Calibri" w:cs="Times New Roman"/>
          <w:kern w:val="0"/>
          <w:sz w:val="24"/>
          <w:szCs w:val="24"/>
          <w:lang w:val="uk-UA" w:eastAsia="en-US"/>
        </w:rPr>
        <w:t>, докторант відділу докторантури та аспірантури Дніпропетровського державного університету внутрішніх справ. Назва дисертації: «</w:t>
      </w:r>
      <w:r w:rsidRPr="00C75989">
        <w:rPr>
          <w:rFonts w:ascii="Calibri" w:eastAsia="Calibri" w:hAnsi="Calibri" w:cs="Times New Roman"/>
          <w:iCs/>
          <w:kern w:val="0"/>
          <w:sz w:val="24"/>
          <w:szCs w:val="24"/>
          <w:lang w:val="uk-UA" w:eastAsia="en-US"/>
        </w:rPr>
        <w:t>Адміністративно-правове регулювання у сфері телекомунікацій</w:t>
      </w:r>
      <w:r w:rsidRPr="00C75989">
        <w:rPr>
          <w:rFonts w:ascii="Calibri" w:eastAsia="Calibri" w:hAnsi="Calibri" w:cs="Times New Roman"/>
          <w:kern w:val="0"/>
          <w:sz w:val="24"/>
          <w:szCs w:val="24"/>
          <w:lang w:val="uk-UA" w:eastAsia="en-US"/>
        </w:rPr>
        <w:t xml:space="preserve">». </w:t>
      </w:r>
      <w:r w:rsidRPr="00C75989">
        <w:rPr>
          <w:rFonts w:ascii="Calibri" w:eastAsia="Calibri" w:hAnsi="Calibri" w:cs="Times New Roman"/>
          <w:bCs/>
          <w:kern w:val="0"/>
          <w:sz w:val="24"/>
          <w:szCs w:val="24"/>
          <w:lang w:val="uk-UA" w:eastAsia="en-US"/>
        </w:rPr>
        <w:t>Шифр та назва спеціальності</w:t>
      </w:r>
      <w:r w:rsidRPr="00C75989">
        <w:rPr>
          <w:rFonts w:ascii="Calibri" w:eastAsia="Calibri" w:hAnsi="Calibri" w:cs="Times New Roman"/>
          <w:kern w:val="0"/>
          <w:sz w:val="24"/>
          <w:szCs w:val="24"/>
          <w:lang w:val="uk-UA" w:eastAsia="en-US"/>
        </w:rPr>
        <w:t xml:space="preserve"> – 12.00.07 – адміністративне право і процес; фінансове право; інформаційне право. Спецрада Д 08.727.02 Дніпропетровського державного університету внутрішніх справ</w:t>
      </w:r>
    </w:p>
    <w:sectPr w:rsidR="006B30A9" w:rsidRPr="00C75989"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E6D5A1-BD35-4C1F-BC4C-DA2F7F6CA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1</Pages>
  <Words>61</Words>
  <Characters>352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107</cp:revision>
  <cp:lastPrinted>2009-02-06T05:36:00Z</cp:lastPrinted>
  <dcterms:created xsi:type="dcterms:W3CDTF">2020-06-01T08:43:00Z</dcterms:created>
  <dcterms:modified xsi:type="dcterms:W3CDTF">2020-06-05T18:55:00Z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