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2016"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Юрков, Анатолий Константинович.</w:t>
      </w:r>
    </w:p>
    <w:p w14:paraId="1A4BD02D"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Методика и результаты изучения в скважинах полей гелия и радиогенного аргона на Урале : диссертация ... кандидата геолого-минералогических наук : 01.04.12. - Свердловск, 1984. - 153 с. : ил.</w:t>
      </w:r>
    </w:p>
    <w:p w14:paraId="697DFC34"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Оглавление диссертациикандидат геолого-минералогических наук Юрков, Анатолий Константинович</w:t>
      </w:r>
    </w:p>
    <w:p w14:paraId="21413707"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Принятые условные обозначения.</w:t>
      </w:r>
    </w:p>
    <w:p w14:paraId="5DE8BCBE"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Введение.</w:t>
      </w:r>
    </w:p>
    <w:p w14:paraId="449D9D84"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I. Общие сведения о гелие и радиогенном аргоне.</w:t>
      </w:r>
    </w:p>
    <w:p w14:paraId="6DB09848"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1.1. Распространенность гелия в атмосфере, океане горных породах и подземных водах.</w:t>
      </w:r>
    </w:p>
    <w:p w14:paraId="2ACEFF5D"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1.2. Изотопия гелия.</w:t>
      </w:r>
    </w:p>
    <w:p w14:paraId="62275A57"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1.3. Процессы миграции гелия.</w:t>
      </w:r>
    </w:p>
    <w:p w14:paraId="1AC1A75B"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1.4. Общие сведения о радиогенном аргоне.</w:t>
      </w:r>
    </w:p>
    <w:p w14:paraId="123E092E"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 Аппаратура и методика исследований.</w:t>
      </w:r>
    </w:p>
    <w:p w14:paraId="70F2E93F"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П.1. Приборы для проведения газового опробования в скважинах.</w:t>
      </w:r>
    </w:p>
    <w:p w14:paraId="31EB174A"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 1.1. Пробоотборники.</w:t>
      </w:r>
    </w:p>
    <w:p w14:paraId="22E94009"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П.1.2. Оборудование для спуско-подъемных операций</w:t>
      </w:r>
    </w:p>
    <w:p w14:paraId="694A5E0D"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П.1.3.-Вакуумный пост.</w:t>
      </w:r>
    </w:p>
    <w:p w14:paraId="65070F2F"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 1.4. Уровнемер.</w:t>
      </w:r>
    </w:p>
    <w:p w14:paraId="5ADE5E95"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 1.5. Устройство для дегазации.</w:t>
      </w:r>
    </w:p>
    <w:p w14:paraId="1FDF522C"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П.2. Методика отбора проб воды и растворенного в ней газа.</w:t>
      </w:r>
    </w:p>
    <w:p w14:paraId="556025DE"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П.2.1. Схема опробования.</w:t>
      </w:r>
    </w:p>
    <w:p w14:paraId="6499A537"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П.2.2. Подготовка пробоотборника ПВГ-1С/45 к спуску в скважину.</w:t>
      </w:r>
    </w:p>
    <w:p w14:paraId="75641A93"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П.2.3. Отбор проб.</w:t>
      </w:r>
    </w:p>
    <w:p w14:paraId="1C5C7350"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 2.4. Терм о вакуумная дегазация.</w:t>
      </w:r>
    </w:p>
    <w:p w14:paraId="21C08BEC"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П.З. Методика определения концентраций радиогенных газов.</w:t>
      </w:r>
    </w:p>
    <w:p w14:paraId="72C497A0"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П.3.1. Единицы измерения концентраций растворенных газов.</w:t>
      </w:r>
    </w:p>
    <w:p w14:paraId="7AF9CC7C"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П.3.2. Порядок определения концентраций радиогенных газов.</w:t>
      </w:r>
    </w:p>
    <w:p w14:paraId="5C269885"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П.3.3. Определение концентраций газов в случае проведения вакуумной дегазации.</w:t>
      </w:r>
    </w:p>
    <w:p w14:paraId="4FB620AC"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П.3.4. Определение среднего коэффициента дегазации.</w:t>
      </w:r>
    </w:p>
    <w:p w14:paraId="19105814"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П.3.5. Определение концентрации гелия.</w:t>
      </w:r>
    </w:p>
    <w:p w14:paraId="230FB8D4"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П.3.6. Определение концентрации радиогенного аргона.</w:t>
      </w:r>
    </w:p>
    <w:p w14:paraId="2D327462"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lastRenderedPageBreak/>
        <w:t>П.4. Достоверность полученных результатов. 69 П.4.1. Ошибки из-за неустановившегося режима движения подземных вод в скважине.</w:t>
      </w:r>
    </w:p>
    <w:p w14:paraId="03A7A581"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П.4.2. Ошибки, связанные с утечкой гелия через стенки стекляных ампул при длительном хранении.</w:t>
      </w:r>
    </w:p>
    <w:p w14:paraId="5184E76E"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П.4.3. Приборные ошибки.</w:t>
      </w:r>
    </w:p>
    <w:p w14:paraId="72AF4F2F"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П.5. Изучение комплекса растворенных газов. 80 Ш. Результаты изучения полей гелия и радиогенного аргона.</w:t>
      </w:r>
    </w:p>
    <w:p w14:paraId="4A7DB150"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Ш.1. Влияние осадочного чехла, высоты рельефа и глубины до кристаллического фундамента на распределение гелия в скважинах.</w:t>
      </w:r>
    </w:p>
    <w:p w14:paraId="530831FD"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Ш.2. Поля гелия в различных тектонических структурах Урала.</w:t>
      </w:r>
    </w:p>
    <w:p w14:paraId="7C728E46"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Ш.З. Информативность полей концентраций гелия при изучении проницаемых зон в вертикальном разрезе.</w:t>
      </w:r>
    </w:p>
    <w:p w14:paraId="51C90BB0"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Ш.4. Поля радиогенных газов в горных породах различного вещественного состава и возможность расчленения разреза.</w:t>
      </w:r>
    </w:p>
    <w:p w14:paraId="28D24D4F"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Ш.5. Проницаемость рудных зон.</w:t>
      </w:r>
    </w:p>
    <w:p w14:paraId="26EC9888"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Ш.б. Применение радиогенных газов для генетической классификации месторождений.</w:t>
      </w:r>
    </w:p>
    <w:p w14:paraId="5DA46229"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Ш.7. Комплексирование термических и газовых исследований.</w:t>
      </w:r>
    </w:p>
    <w:p w14:paraId="0656A70C"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Ш.8. Оценка времени контакта подземных вод с горными породами.</w:t>
      </w:r>
    </w:p>
    <w:p w14:paraId="45533D44"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Ш.9. Применение соотношения радиогенного аргона и гелия для геохронологической характеристики изучаемых объектов.</w:t>
      </w:r>
    </w:p>
    <w:p w14:paraId="2562459A"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В,ыводы.</w:t>
      </w:r>
    </w:p>
    <w:p w14:paraId="4614EE00" w14:textId="77777777" w:rsidR="009857D3" w:rsidRPr="009857D3" w:rsidRDefault="009857D3" w:rsidP="009857D3">
      <w:pPr>
        <w:rPr>
          <w:rFonts w:ascii="Helvetica" w:eastAsia="Symbol" w:hAnsi="Helvetica" w:cs="Helvetica"/>
          <w:b/>
          <w:bCs/>
          <w:color w:val="222222"/>
          <w:kern w:val="0"/>
          <w:sz w:val="21"/>
          <w:szCs w:val="21"/>
          <w:lang w:eastAsia="ru-RU"/>
        </w:rPr>
      </w:pPr>
      <w:r w:rsidRPr="009857D3">
        <w:rPr>
          <w:rFonts w:ascii="Helvetica" w:eastAsia="Symbol" w:hAnsi="Helvetica" w:cs="Helvetica"/>
          <w:b/>
          <w:bCs/>
          <w:color w:val="222222"/>
          <w:kern w:val="0"/>
          <w:sz w:val="21"/>
          <w:szCs w:val="21"/>
          <w:lang w:eastAsia="ru-RU"/>
        </w:rPr>
        <w:t>Список используемой литературы.</w:t>
      </w:r>
    </w:p>
    <w:p w14:paraId="77FDBE4B" w14:textId="12C2B1D9" w:rsidR="00410372" w:rsidRPr="009857D3" w:rsidRDefault="00410372" w:rsidP="009857D3"/>
    <w:sectPr w:rsidR="00410372" w:rsidRPr="009857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C446" w14:textId="77777777" w:rsidR="00C47374" w:rsidRDefault="00C47374">
      <w:pPr>
        <w:spacing w:after="0" w:line="240" w:lineRule="auto"/>
      </w:pPr>
      <w:r>
        <w:separator/>
      </w:r>
    </w:p>
  </w:endnote>
  <w:endnote w:type="continuationSeparator" w:id="0">
    <w:p w14:paraId="1AB36B82" w14:textId="77777777" w:rsidR="00C47374" w:rsidRDefault="00C4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2EED" w14:textId="77777777" w:rsidR="00C47374" w:rsidRDefault="00C47374"/>
    <w:p w14:paraId="36EBEC73" w14:textId="77777777" w:rsidR="00C47374" w:rsidRDefault="00C47374"/>
    <w:p w14:paraId="13DAD404" w14:textId="77777777" w:rsidR="00C47374" w:rsidRDefault="00C47374"/>
    <w:p w14:paraId="4D0467EE" w14:textId="77777777" w:rsidR="00C47374" w:rsidRDefault="00C47374"/>
    <w:p w14:paraId="3D14046E" w14:textId="77777777" w:rsidR="00C47374" w:rsidRDefault="00C47374"/>
    <w:p w14:paraId="43FACA2D" w14:textId="77777777" w:rsidR="00C47374" w:rsidRDefault="00C47374"/>
    <w:p w14:paraId="072AEE80" w14:textId="77777777" w:rsidR="00C47374" w:rsidRDefault="00C473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77125E" wp14:editId="27087B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B687" w14:textId="77777777" w:rsidR="00C47374" w:rsidRDefault="00C473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712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89B687" w14:textId="77777777" w:rsidR="00C47374" w:rsidRDefault="00C473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0C694A" w14:textId="77777777" w:rsidR="00C47374" w:rsidRDefault="00C47374"/>
    <w:p w14:paraId="182FE59F" w14:textId="77777777" w:rsidR="00C47374" w:rsidRDefault="00C47374"/>
    <w:p w14:paraId="0088BEE9" w14:textId="77777777" w:rsidR="00C47374" w:rsidRDefault="00C473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67CEA5" wp14:editId="286F51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D9A9" w14:textId="77777777" w:rsidR="00C47374" w:rsidRDefault="00C47374"/>
                          <w:p w14:paraId="13D70456" w14:textId="77777777" w:rsidR="00C47374" w:rsidRDefault="00C473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67CE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1CD9A9" w14:textId="77777777" w:rsidR="00C47374" w:rsidRDefault="00C47374"/>
                    <w:p w14:paraId="13D70456" w14:textId="77777777" w:rsidR="00C47374" w:rsidRDefault="00C473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10A253" w14:textId="77777777" w:rsidR="00C47374" w:rsidRDefault="00C47374"/>
    <w:p w14:paraId="2E300E0A" w14:textId="77777777" w:rsidR="00C47374" w:rsidRDefault="00C47374">
      <w:pPr>
        <w:rPr>
          <w:sz w:val="2"/>
          <w:szCs w:val="2"/>
        </w:rPr>
      </w:pPr>
    </w:p>
    <w:p w14:paraId="04976A58" w14:textId="77777777" w:rsidR="00C47374" w:rsidRDefault="00C47374"/>
    <w:p w14:paraId="3FD75F7D" w14:textId="77777777" w:rsidR="00C47374" w:rsidRDefault="00C47374">
      <w:pPr>
        <w:spacing w:after="0" w:line="240" w:lineRule="auto"/>
      </w:pPr>
    </w:p>
  </w:footnote>
  <w:footnote w:type="continuationSeparator" w:id="0">
    <w:p w14:paraId="40E14FC9" w14:textId="77777777" w:rsidR="00C47374" w:rsidRDefault="00C47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374"/>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135447</TotalTime>
  <Pages>2</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3599</cp:revision>
  <cp:lastPrinted>2009-02-06T05:36:00Z</cp:lastPrinted>
  <dcterms:created xsi:type="dcterms:W3CDTF">2024-01-07T13:43:00Z</dcterms:created>
  <dcterms:modified xsi:type="dcterms:W3CDTF">2025-07-19T12:51:00Z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