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BBBB" w14:textId="6D373411" w:rsidR="00726DC3" w:rsidRDefault="00EB0E04" w:rsidP="00EB0E0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Хоменко Олег Євгенович. Обґрунтування раціональних параметрів технології видобутку залізних руд з охоронних ціликів : Дис... канд. наук: 05.15.02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p w14:paraId="0EC9B5DC" w14:textId="77777777" w:rsidR="00EB0E04" w:rsidRPr="00EB0E04" w:rsidRDefault="00EB0E04" w:rsidP="00EB0E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0E04">
        <w:rPr>
          <w:rFonts w:ascii="Times New Roman" w:eastAsia="Times New Roman" w:hAnsi="Times New Roman" w:cs="Times New Roman"/>
          <w:color w:val="000000"/>
          <w:sz w:val="27"/>
          <w:szCs w:val="27"/>
        </w:rPr>
        <w:t>Хоменко О.Є. “Обґрунтування раціональних параметрів технології видобутку залізних руд з охоронних ціликів”. – Рукопис.</w:t>
      </w:r>
    </w:p>
    <w:p w14:paraId="6B527E01" w14:textId="77777777" w:rsidR="00EB0E04" w:rsidRPr="00EB0E04" w:rsidRDefault="00EB0E04" w:rsidP="00EB0E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0E0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05.15.02 – “Підземна розробка родовищ корисних копалин”. Національний гірничий університет, Дніпропетровськ, 2004 р.</w:t>
      </w:r>
    </w:p>
    <w:p w14:paraId="56B8D855" w14:textId="77777777" w:rsidR="00EB0E04" w:rsidRPr="00EB0E04" w:rsidRDefault="00EB0E04" w:rsidP="00EB0E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0E0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питанням обґрунтування раціональних параметрів технології гірничих робіт в охоронних ціликах для конкретних геотехнічних умов Криворізького басейну. В результаті теоретичних, лабораторних і промислових досліджень запропоновані технологічні особливості для підготовчих і очисних робіт в охоронних ціликах, які враховують вплив виробленого простору шахти. Запропоновані технологічні рішення раціоналізації проведення підготовчих виробок та параметрів конструктивних елементів блоку впроваджені при видобутку залізної руди з охоронного цілика на шахті ім. Леніна ВАТ “КЗРК”. Реальний економічний ефект склав 598,869 тис. грн. на рік.</w:t>
      </w:r>
    </w:p>
    <w:p w14:paraId="527B03BD" w14:textId="77777777" w:rsidR="00EB0E04" w:rsidRPr="00EB0E04" w:rsidRDefault="00EB0E04" w:rsidP="00EB0E04"/>
    <w:sectPr w:rsidR="00EB0E04" w:rsidRPr="00EB0E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F8AA" w14:textId="77777777" w:rsidR="007804B7" w:rsidRDefault="007804B7">
      <w:pPr>
        <w:spacing w:after="0" w:line="240" w:lineRule="auto"/>
      </w:pPr>
      <w:r>
        <w:separator/>
      </w:r>
    </w:p>
  </w:endnote>
  <w:endnote w:type="continuationSeparator" w:id="0">
    <w:p w14:paraId="7788CDE6" w14:textId="77777777" w:rsidR="007804B7" w:rsidRDefault="0078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196E" w14:textId="77777777" w:rsidR="007804B7" w:rsidRDefault="007804B7">
      <w:pPr>
        <w:spacing w:after="0" w:line="240" w:lineRule="auto"/>
      </w:pPr>
      <w:r>
        <w:separator/>
      </w:r>
    </w:p>
  </w:footnote>
  <w:footnote w:type="continuationSeparator" w:id="0">
    <w:p w14:paraId="7041F42D" w14:textId="77777777" w:rsidR="007804B7" w:rsidRDefault="0078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04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4B7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89035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5827</cp:revision>
  <dcterms:created xsi:type="dcterms:W3CDTF">2024-06-20T08:51:00Z</dcterms:created>
  <dcterms:modified xsi:type="dcterms:W3CDTF">2024-12-07T18:56:00Z</dcterms:modified>
  <cp:category/>
</cp:coreProperties>
</file>