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100D8F12" w:rsidR="00670968" w:rsidRPr="00CC2E8E" w:rsidRDefault="00CC2E8E" w:rsidP="00CC2E8E">
      <w:r>
        <w:rPr>
          <w:rFonts w:ascii="Verdana" w:hAnsi="Verdana"/>
          <w:b/>
          <w:bCs/>
          <w:color w:val="000000"/>
          <w:shd w:val="clear" w:color="auto" w:fill="FFFFFF"/>
        </w:rPr>
        <w:t>Стременюк Оксана Тарасівна. Ендотеліальна функція, системне запалення і толерантність до фізичного навантаження хворих з гемодинамічно незначущим атеросклерозом коронарних артерій серця.- Дисертація канд. мед. наук: 14.01.11, Нац. акад. мед. наук України, Нац. наук. центр "Ін-т кардіології ім. М. Д. Стражеска". - К., 2012.- 180 с. : рис., табл.</w:t>
      </w:r>
    </w:p>
    <w:sectPr w:rsidR="00670968" w:rsidRPr="00CC2E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04A2" w14:textId="77777777" w:rsidR="00E309E0" w:rsidRDefault="00E309E0">
      <w:pPr>
        <w:spacing w:after="0" w:line="240" w:lineRule="auto"/>
      </w:pPr>
      <w:r>
        <w:separator/>
      </w:r>
    </w:p>
  </w:endnote>
  <w:endnote w:type="continuationSeparator" w:id="0">
    <w:p w14:paraId="7DDD2FD1" w14:textId="77777777" w:rsidR="00E309E0" w:rsidRDefault="00E3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CE5B" w14:textId="77777777" w:rsidR="00E309E0" w:rsidRDefault="00E309E0">
      <w:pPr>
        <w:spacing w:after="0" w:line="240" w:lineRule="auto"/>
      </w:pPr>
      <w:r>
        <w:separator/>
      </w:r>
    </w:p>
  </w:footnote>
  <w:footnote w:type="continuationSeparator" w:id="0">
    <w:p w14:paraId="0DA7153E" w14:textId="77777777" w:rsidR="00E309E0" w:rsidRDefault="00E3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09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9E0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120888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4228</cp:revision>
  <dcterms:created xsi:type="dcterms:W3CDTF">2024-06-20T08:51:00Z</dcterms:created>
  <dcterms:modified xsi:type="dcterms:W3CDTF">2025-01-18T10:33:00Z</dcterms:modified>
  <cp:category/>
</cp:coreProperties>
</file>