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80B6D" w14:textId="77777777" w:rsidR="00997FFD" w:rsidRPr="00997FFD" w:rsidRDefault="00997FFD" w:rsidP="00997FFD">
      <w:pPr>
        <w:rPr>
          <w:rFonts w:ascii="Helvetica" w:eastAsia="Symbol" w:hAnsi="Helvetica" w:cs="Helvetica"/>
          <w:b/>
          <w:bCs/>
          <w:color w:val="222222"/>
          <w:kern w:val="0"/>
          <w:sz w:val="21"/>
          <w:szCs w:val="21"/>
          <w:lang w:eastAsia="ru-RU"/>
        </w:rPr>
      </w:pPr>
      <w:proofErr w:type="spellStart"/>
      <w:r w:rsidRPr="00997FFD">
        <w:rPr>
          <w:rFonts w:ascii="Helvetica" w:eastAsia="Symbol" w:hAnsi="Helvetica" w:cs="Helvetica"/>
          <w:b/>
          <w:bCs/>
          <w:color w:val="222222"/>
          <w:kern w:val="0"/>
          <w:sz w:val="21"/>
          <w:szCs w:val="21"/>
          <w:lang w:eastAsia="ru-RU"/>
        </w:rPr>
        <w:t>Атражев</w:t>
      </w:r>
      <w:proofErr w:type="spellEnd"/>
      <w:r w:rsidRPr="00997FFD">
        <w:rPr>
          <w:rFonts w:ascii="Helvetica" w:eastAsia="Symbol" w:hAnsi="Helvetica" w:cs="Helvetica"/>
          <w:b/>
          <w:bCs/>
          <w:color w:val="222222"/>
          <w:kern w:val="0"/>
          <w:sz w:val="21"/>
          <w:szCs w:val="21"/>
          <w:lang w:eastAsia="ru-RU"/>
        </w:rPr>
        <w:t>, Вадим Владимирович.</w:t>
      </w:r>
    </w:p>
    <w:p w14:paraId="7DBB467C"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 xml:space="preserve">Магнетизм углеродных </w:t>
      </w:r>
      <w:proofErr w:type="gramStart"/>
      <w:r w:rsidRPr="00997FFD">
        <w:rPr>
          <w:rFonts w:ascii="Helvetica" w:eastAsia="Symbol" w:hAnsi="Helvetica" w:cs="Helvetica"/>
          <w:b/>
          <w:bCs/>
          <w:color w:val="222222"/>
          <w:kern w:val="0"/>
          <w:sz w:val="21"/>
          <w:szCs w:val="21"/>
          <w:lang w:eastAsia="ru-RU"/>
        </w:rPr>
        <w:t>нанотрубок :</w:t>
      </w:r>
      <w:proofErr w:type="gramEnd"/>
      <w:r w:rsidRPr="00997FFD">
        <w:rPr>
          <w:rFonts w:ascii="Helvetica" w:eastAsia="Symbol" w:hAnsi="Helvetica" w:cs="Helvetica"/>
          <w:b/>
          <w:bCs/>
          <w:color w:val="222222"/>
          <w:kern w:val="0"/>
          <w:sz w:val="21"/>
          <w:szCs w:val="21"/>
          <w:lang w:eastAsia="ru-RU"/>
        </w:rPr>
        <w:t xml:space="preserve"> Влияние кулоновского взаимодействия на кинетику диффузионно-контролируемых реакций : диссертация ... кандидата физико-математических наук : 01.04.02. - Москва, 1999. - 79 </w:t>
      </w:r>
      <w:proofErr w:type="gramStart"/>
      <w:r w:rsidRPr="00997FFD">
        <w:rPr>
          <w:rFonts w:ascii="Helvetica" w:eastAsia="Symbol" w:hAnsi="Helvetica" w:cs="Helvetica"/>
          <w:b/>
          <w:bCs/>
          <w:color w:val="222222"/>
          <w:kern w:val="0"/>
          <w:sz w:val="21"/>
          <w:szCs w:val="21"/>
          <w:lang w:eastAsia="ru-RU"/>
        </w:rPr>
        <w:t>с. :</w:t>
      </w:r>
      <w:proofErr w:type="gramEnd"/>
      <w:r w:rsidRPr="00997FFD">
        <w:rPr>
          <w:rFonts w:ascii="Helvetica" w:eastAsia="Symbol" w:hAnsi="Helvetica" w:cs="Helvetica"/>
          <w:b/>
          <w:bCs/>
          <w:color w:val="222222"/>
          <w:kern w:val="0"/>
          <w:sz w:val="21"/>
          <w:szCs w:val="21"/>
          <w:lang w:eastAsia="ru-RU"/>
        </w:rPr>
        <w:t xml:space="preserve"> ил.</w:t>
      </w:r>
    </w:p>
    <w:p w14:paraId="148C06D9"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 xml:space="preserve">Оглавление </w:t>
      </w:r>
      <w:proofErr w:type="spellStart"/>
      <w:r w:rsidRPr="00997FFD">
        <w:rPr>
          <w:rFonts w:ascii="Helvetica" w:eastAsia="Symbol" w:hAnsi="Helvetica" w:cs="Helvetica"/>
          <w:b/>
          <w:bCs/>
          <w:color w:val="222222"/>
          <w:kern w:val="0"/>
          <w:sz w:val="21"/>
          <w:szCs w:val="21"/>
          <w:lang w:eastAsia="ru-RU"/>
        </w:rPr>
        <w:t>диссертациикандидат</w:t>
      </w:r>
      <w:proofErr w:type="spellEnd"/>
      <w:r w:rsidRPr="00997FFD">
        <w:rPr>
          <w:rFonts w:ascii="Helvetica" w:eastAsia="Symbol" w:hAnsi="Helvetica" w:cs="Helvetica"/>
          <w:b/>
          <w:bCs/>
          <w:color w:val="222222"/>
          <w:kern w:val="0"/>
          <w:sz w:val="21"/>
          <w:szCs w:val="21"/>
          <w:lang w:eastAsia="ru-RU"/>
        </w:rPr>
        <w:t xml:space="preserve"> физико-математических наук </w:t>
      </w:r>
      <w:proofErr w:type="spellStart"/>
      <w:r w:rsidRPr="00997FFD">
        <w:rPr>
          <w:rFonts w:ascii="Helvetica" w:eastAsia="Symbol" w:hAnsi="Helvetica" w:cs="Helvetica"/>
          <w:b/>
          <w:bCs/>
          <w:color w:val="222222"/>
          <w:kern w:val="0"/>
          <w:sz w:val="21"/>
          <w:szCs w:val="21"/>
          <w:lang w:eastAsia="ru-RU"/>
        </w:rPr>
        <w:t>Атражев</w:t>
      </w:r>
      <w:proofErr w:type="spellEnd"/>
      <w:r w:rsidRPr="00997FFD">
        <w:rPr>
          <w:rFonts w:ascii="Helvetica" w:eastAsia="Symbol" w:hAnsi="Helvetica" w:cs="Helvetica"/>
          <w:b/>
          <w:bCs/>
          <w:color w:val="222222"/>
          <w:kern w:val="0"/>
          <w:sz w:val="21"/>
          <w:szCs w:val="21"/>
          <w:lang w:eastAsia="ru-RU"/>
        </w:rPr>
        <w:t>, Вадим Владимирович</w:t>
      </w:r>
    </w:p>
    <w:p w14:paraId="5AEF79CA"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СОДЕРЖАНИЕ</w:t>
      </w:r>
    </w:p>
    <w:p w14:paraId="302014BF"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ВВЕДЕНИЕ</w:t>
      </w:r>
    </w:p>
    <w:p w14:paraId="59C8BF79"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1 МАГНИТНАЯ ВОСПРИИМЧИВОСТЬ УГЛЕРОДНЫХ НАНОТРУБОК</w:t>
      </w:r>
    </w:p>
    <w:p w14:paraId="056667DE"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1.1 Литературный обзор</w:t>
      </w:r>
    </w:p>
    <w:p w14:paraId="44AB5A22"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1.1.1 Электронная структура углеродных нанотрубок</w:t>
      </w:r>
    </w:p>
    <w:p w14:paraId="7CADA3D0"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1.1.2 Магнитные свойства нанотрубок</w:t>
      </w:r>
    </w:p>
    <w:p w14:paraId="2C725E1F"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1.2 Магнитная восприимчивость нанотрубок в параллельном оси трубок магнитом поле</w:t>
      </w:r>
    </w:p>
    <w:p w14:paraId="3A9192F8"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1.2.1 Восприимчивость без учета межслойного взаимодействия</w:t>
      </w:r>
    </w:p>
    <w:p w14:paraId="7DC00769"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1.2.2 Влияние взаимодействия между атомами различных слоев на магнитную восприимчивость</w:t>
      </w:r>
    </w:p>
    <w:p w14:paraId="4AE946BF"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1.3 Магнитная восприимчивость в поле, перпендикулярном оси нанотрубки</w:t>
      </w:r>
    </w:p>
    <w:p w14:paraId="724BF41C"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2 РОЛЬ ПРОСТРАНСТВЕННЫХ ФЛУКТУАЦИИ В КИНЕТИКЕ РЕКОМБИНАЦИИ ЧАСТИЦ ПРИ НАЛИЧИИ ВНЕШНЕГО ИСТОЧНИКА</w:t>
      </w:r>
    </w:p>
    <w:p w14:paraId="66E0D77F"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2.1 Литературный обзор</w:t>
      </w:r>
    </w:p>
    <w:p w14:paraId="5AB810C1"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 xml:space="preserve">2.1.1 Задача </w:t>
      </w:r>
      <w:proofErr w:type="spellStart"/>
      <w:r w:rsidRPr="00997FFD">
        <w:rPr>
          <w:rFonts w:ascii="Helvetica" w:eastAsia="Symbol" w:hAnsi="Helvetica" w:cs="Helvetica"/>
          <w:b/>
          <w:bCs/>
          <w:color w:val="222222"/>
          <w:kern w:val="0"/>
          <w:sz w:val="21"/>
          <w:szCs w:val="21"/>
          <w:lang w:eastAsia="ru-RU"/>
        </w:rPr>
        <w:t>Смолуховского</w:t>
      </w:r>
      <w:proofErr w:type="spellEnd"/>
      <w:r w:rsidRPr="00997FFD">
        <w:rPr>
          <w:rFonts w:ascii="Helvetica" w:eastAsia="Symbol" w:hAnsi="Helvetica" w:cs="Helvetica"/>
          <w:b/>
          <w:bCs/>
          <w:color w:val="222222"/>
          <w:kern w:val="0"/>
          <w:sz w:val="21"/>
          <w:szCs w:val="21"/>
          <w:lang w:eastAsia="ru-RU"/>
        </w:rPr>
        <w:t xml:space="preserve"> в теории ДКР</w:t>
      </w:r>
    </w:p>
    <w:p w14:paraId="6267B259"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2.1.2 Учет пространственных флуктуаций реагентов</w:t>
      </w:r>
    </w:p>
    <w:p w14:paraId="3F31F24C"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2.2 Бимолекулярная реакция заряженных частиц</w:t>
      </w:r>
    </w:p>
    <w:p w14:paraId="7A293203"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2.2.1 Аналитические результаты</w:t>
      </w:r>
    </w:p>
    <w:p w14:paraId="19708638"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2.2.2 Численные результаты</w:t>
      </w:r>
    </w:p>
    <w:p w14:paraId="0CD9BFD4"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 xml:space="preserve">2.3 Кинетика гибели частиц на неподвижных </w:t>
      </w:r>
      <w:proofErr w:type="spellStart"/>
      <w:r w:rsidRPr="00997FFD">
        <w:rPr>
          <w:rFonts w:ascii="Helvetica" w:eastAsia="Symbol" w:hAnsi="Helvetica" w:cs="Helvetica"/>
          <w:b/>
          <w:bCs/>
          <w:color w:val="222222"/>
          <w:kern w:val="0"/>
          <w:sz w:val="21"/>
          <w:szCs w:val="21"/>
          <w:lang w:eastAsia="ru-RU"/>
        </w:rPr>
        <w:t>ловущках</w:t>
      </w:r>
      <w:proofErr w:type="spellEnd"/>
      <w:r w:rsidRPr="00997FFD">
        <w:rPr>
          <w:rFonts w:ascii="Helvetica" w:eastAsia="Symbol" w:hAnsi="Helvetica" w:cs="Helvetica"/>
          <w:b/>
          <w:bCs/>
          <w:color w:val="222222"/>
          <w:kern w:val="0"/>
          <w:sz w:val="21"/>
          <w:szCs w:val="21"/>
          <w:lang w:eastAsia="ru-RU"/>
        </w:rPr>
        <w:t xml:space="preserve"> при наличии внешнего источника</w:t>
      </w:r>
    </w:p>
    <w:p w14:paraId="18A0E54F"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2.3.1 Случай произвольной размерности</w:t>
      </w:r>
    </w:p>
    <w:p w14:paraId="6F89D180"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2.3.2 Случай d=l,2</w:t>
      </w:r>
    </w:p>
    <w:p w14:paraId="1537187C"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ЗАКЛЮЧЕНИЕ</w:t>
      </w:r>
    </w:p>
    <w:p w14:paraId="7DB2FF9F" w14:textId="77777777" w:rsidR="00997FFD" w:rsidRPr="00997FFD" w:rsidRDefault="00997FFD" w:rsidP="00997FFD">
      <w:pPr>
        <w:rPr>
          <w:rFonts w:ascii="Helvetica" w:eastAsia="Symbol" w:hAnsi="Helvetica" w:cs="Helvetica"/>
          <w:b/>
          <w:bCs/>
          <w:color w:val="222222"/>
          <w:kern w:val="0"/>
          <w:sz w:val="21"/>
          <w:szCs w:val="21"/>
          <w:lang w:eastAsia="ru-RU"/>
        </w:rPr>
      </w:pPr>
      <w:r w:rsidRPr="00997FFD">
        <w:rPr>
          <w:rFonts w:ascii="Helvetica" w:eastAsia="Symbol" w:hAnsi="Helvetica" w:cs="Helvetica"/>
          <w:b/>
          <w:bCs/>
          <w:color w:val="222222"/>
          <w:kern w:val="0"/>
          <w:sz w:val="21"/>
          <w:szCs w:val="21"/>
          <w:lang w:eastAsia="ru-RU"/>
        </w:rPr>
        <w:t>БИБЛИОГРАФИЯ</w:t>
      </w:r>
    </w:p>
    <w:p w14:paraId="77FDBE4B" w14:textId="12B6877F" w:rsidR="00410372" w:rsidRPr="00997FFD" w:rsidRDefault="00410372" w:rsidP="00997FFD"/>
    <w:sectPr w:rsidR="00410372" w:rsidRPr="00997FF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64503" w14:textId="77777777" w:rsidR="0081550C" w:rsidRDefault="0081550C">
      <w:pPr>
        <w:spacing w:after="0" w:line="240" w:lineRule="auto"/>
      </w:pPr>
      <w:r>
        <w:separator/>
      </w:r>
    </w:p>
  </w:endnote>
  <w:endnote w:type="continuationSeparator" w:id="0">
    <w:p w14:paraId="339A5BD7" w14:textId="77777777" w:rsidR="0081550C" w:rsidRDefault="00815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B6B24" w14:textId="77777777" w:rsidR="0081550C" w:rsidRDefault="0081550C"/>
    <w:p w14:paraId="69EA11A1" w14:textId="77777777" w:rsidR="0081550C" w:rsidRDefault="0081550C"/>
    <w:p w14:paraId="53B33E41" w14:textId="77777777" w:rsidR="0081550C" w:rsidRDefault="0081550C"/>
    <w:p w14:paraId="1E682B9E" w14:textId="77777777" w:rsidR="0081550C" w:rsidRDefault="0081550C"/>
    <w:p w14:paraId="1D5E045F" w14:textId="77777777" w:rsidR="0081550C" w:rsidRDefault="0081550C"/>
    <w:p w14:paraId="3ADA7E4A" w14:textId="77777777" w:rsidR="0081550C" w:rsidRDefault="0081550C"/>
    <w:p w14:paraId="6B2BA530" w14:textId="77777777" w:rsidR="0081550C" w:rsidRDefault="008155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1BBA14" wp14:editId="45BE89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4D7DB" w14:textId="77777777" w:rsidR="0081550C" w:rsidRDefault="008155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1BBA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A4D7DB" w14:textId="77777777" w:rsidR="0081550C" w:rsidRDefault="008155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6D0725" w14:textId="77777777" w:rsidR="0081550C" w:rsidRDefault="0081550C"/>
    <w:p w14:paraId="65B7CEB6" w14:textId="77777777" w:rsidR="0081550C" w:rsidRDefault="0081550C"/>
    <w:p w14:paraId="578205C4" w14:textId="77777777" w:rsidR="0081550C" w:rsidRDefault="008155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A4A176" wp14:editId="7BD308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ECEBC" w14:textId="77777777" w:rsidR="0081550C" w:rsidRDefault="0081550C"/>
                          <w:p w14:paraId="3ACDC4FC" w14:textId="77777777" w:rsidR="0081550C" w:rsidRDefault="008155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A4A1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7ECEBC" w14:textId="77777777" w:rsidR="0081550C" w:rsidRDefault="0081550C"/>
                    <w:p w14:paraId="3ACDC4FC" w14:textId="77777777" w:rsidR="0081550C" w:rsidRDefault="008155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240E64" w14:textId="77777777" w:rsidR="0081550C" w:rsidRDefault="0081550C"/>
    <w:p w14:paraId="2C48D22B" w14:textId="77777777" w:rsidR="0081550C" w:rsidRDefault="0081550C">
      <w:pPr>
        <w:rPr>
          <w:sz w:val="2"/>
          <w:szCs w:val="2"/>
        </w:rPr>
      </w:pPr>
    </w:p>
    <w:p w14:paraId="00B38C2C" w14:textId="77777777" w:rsidR="0081550C" w:rsidRDefault="0081550C"/>
    <w:p w14:paraId="03153194" w14:textId="77777777" w:rsidR="0081550C" w:rsidRDefault="0081550C">
      <w:pPr>
        <w:spacing w:after="0" w:line="240" w:lineRule="auto"/>
      </w:pPr>
    </w:p>
  </w:footnote>
  <w:footnote w:type="continuationSeparator" w:id="0">
    <w:p w14:paraId="5FC634C3" w14:textId="77777777" w:rsidR="0081550C" w:rsidRDefault="00815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0C"/>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144687</TotalTime>
  <Pages>1</Pages>
  <Words>191</Words>
  <Characters>1091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3914</cp:revision>
  <cp:lastPrinted>2009-02-06T05:36:00Z</cp:lastPrinted>
  <dcterms:created xsi:type="dcterms:W3CDTF">2024-01-07T13:43:00Z</dcterms:created>
  <dcterms:modified xsi:type="dcterms:W3CDTF">2025-08-04T07:54:00Z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