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D1B7E86" w:rsidR="00FC58E6" w:rsidRPr="00BC2C5B" w:rsidRDefault="00BC2C5B" w:rsidP="00BC2C5B">
      <w:r>
        <w:rPr>
          <w:rFonts w:ascii="Verdana" w:hAnsi="Verdana"/>
          <w:b/>
          <w:bCs/>
          <w:color w:val="000000"/>
          <w:shd w:val="clear" w:color="auto" w:fill="FFFFFF"/>
        </w:rPr>
        <w:t>Кононець Олександр Павлович. Латеральна антропофізіологічна конституція і особливості перебігу вагітності та пологів.- Дисертація канд. мед. наук: 14.01.01, Нац. мед. акад. післядиплом. освіти ім. П. Л. Шупика. - К., 2013.- 200 с.</w:t>
      </w:r>
    </w:p>
    <w:sectPr w:rsidR="00FC58E6" w:rsidRPr="00BC2C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BDDC" w14:textId="77777777" w:rsidR="000911FD" w:rsidRDefault="000911FD">
      <w:pPr>
        <w:spacing w:after="0" w:line="240" w:lineRule="auto"/>
      </w:pPr>
      <w:r>
        <w:separator/>
      </w:r>
    </w:p>
  </w:endnote>
  <w:endnote w:type="continuationSeparator" w:id="0">
    <w:p w14:paraId="7B169AB3" w14:textId="77777777" w:rsidR="000911FD" w:rsidRDefault="0009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9E7" w14:textId="77777777" w:rsidR="000911FD" w:rsidRDefault="000911FD">
      <w:pPr>
        <w:spacing w:after="0" w:line="240" w:lineRule="auto"/>
      </w:pPr>
      <w:r>
        <w:separator/>
      </w:r>
    </w:p>
  </w:footnote>
  <w:footnote w:type="continuationSeparator" w:id="0">
    <w:p w14:paraId="4297DA2A" w14:textId="77777777" w:rsidR="000911FD" w:rsidRDefault="0009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11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1FD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107898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1754</cp:revision>
  <dcterms:created xsi:type="dcterms:W3CDTF">2024-06-20T08:51:00Z</dcterms:created>
  <dcterms:modified xsi:type="dcterms:W3CDTF">2024-12-27T14:45:00Z</dcterms:modified>
  <cp:category/>
</cp:coreProperties>
</file>