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4BCE2" w14:textId="7B7D627A" w:rsidR="00AA360F" w:rsidRPr="00191B68" w:rsidRDefault="00191B68" w:rsidP="00191B68">
      <w:r>
        <w:rPr>
          <w:rFonts w:ascii="Verdana" w:hAnsi="Verdana"/>
          <w:b/>
          <w:bCs/>
          <w:color w:val="000000"/>
          <w:shd w:val="clear" w:color="auto" w:fill="FFFFFF"/>
        </w:rPr>
        <w:t>Давидкова Наталія Семенівна. Обгрунтування параметрів буферів ківшової навантажувальної машини, що підвищують продуктивність її роботи з вологою породою: дисертація канд. техн. наук: 05.05.06 / Донецький національний технічний ун-т. - Донецьк, 2003</w:t>
      </w:r>
    </w:p>
    <w:sectPr w:rsidR="00AA360F" w:rsidRPr="00191B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7896" w14:textId="77777777" w:rsidR="004820DE" w:rsidRDefault="004820DE">
      <w:pPr>
        <w:spacing w:after="0" w:line="240" w:lineRule="auto"/>
      </w:pPr>
      <w:r>
        <w:separator/>
      </w:r>
    </w:p>
  </w:endnote>
  <w:endnote w:type="continuationSeparator" w:id="0">
    <w:p w14:paraId="10DE2FBB" w14:textId="77777777" w:rsidR="004820DE" w:rsidRDefault="0048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7619D" w14:textId="77777777" w:rsidR="004820DE" w:rsidRDefault="004820DE">
      <w:pPr>
        <w:spacing w:after="0" w:line="240" w:lineRule="auto"/>
      </w:pPr>
      <w:r>
        <w:separator/>
      </w:r>
    </w:p>
  </w:footnote>
  <w:footnote w:type="continuationSeparator" w:id="0">
    <w:p w14:paraId="6E8B3A37" w14:textId="77777777" w:rsidR="004820DE" w:rsidRDefault="0048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20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0DE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69800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975</cp:revision>
  <dcterms:created xsi:type="dcterms:W3CDTF">2024-06-20T08:51:00Z</dcterms:created>
  <dcterms:modified xsi:type="dcterms:W3CDTF">2024-11-15T14:57:00Z</dcterms:modified>
  <cp:category/>
</cp:coreProperties>
</file>