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B033"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Малых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Сергей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Валерьевич</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Информационная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чрезвычайных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ситуаций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природного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техногенного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характера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субъекта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Российской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Федерации</w:t>
      </w:r>
      <w:r w:rsidRPr="00C541E9">
        <w:rPr>
          <w:rFonts w:ascii="Times New Roman" w:eastAsia="Times New Roman" w:hAnsi="Times New Roman" w:cs="Times New Roman"/>
          <w:color w:val="000000"/>
          <w:kern w:val="0"/>
          <w:sz w:val="26"/>
          <w:szCs w:val="26"/>
          <w:lang w:eastAsia="ru-RU" w:bidi="ru-RU"/>
        </w:rPr>
        <w:t xml:space="preserve"> : </w:t>
      </w:r>
      <w:r w:rsidRPr="00C541E9">
        <w:rPr>
          <w:rFonts w:ascii="Times New Roman" w:eastAsia="Times New Roman" w:hAnsi="Times New Roman" w:cs="Times New Roman" w:hint="eastAsia"/>
          <w:color w:val="000000"/>
          <w:kern w:val="0"/>
          <w:sz w:val="26"/>
          <w:szCs w:val="26"/>
          <w:lang w:eastAsia="ru-RU" w:bidi="ru-RU"/>
        </w:rPr>
        <w:t>На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примере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Архангельской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области</w:t>
      </w:r>
      <w:r w:rsidRPr="00C541E9">
        <w:rPr>
          <w:rFonts w:ascii="Times New Roman" w:eastAsia="Times New Roman" w:hAnsi="Times New Roman" w:cs="Times New Roman"/>
          <w:color w:val="000000"/>
          <w:kern w:val="0"/>
          <w:sz w:val="26"/>
          <w:szCs w:val="26"/>
          <w:lang w:eastAsia="ru-RU" w:bidi="ru-RU"/>
        </w:rPr>
        <w:t xml:space="preserve"> : </w:t>
      </w:r>
      <w:r w:rsidRPr="00C541E9">
        <w:rPr>
          <w:rFonts w:ascii="Times New Roman" w:eastAsia="Times New Roman" w:hAnsi="Times New Roman" w:cs="Times New Roman" w:hint="eastAsia"/>
          <w:color w:val="000000"/>
          <w:kern w:val="0"/>
          <w:sz w:val="26"/>
          <w:szCs w:val="26"/>
          <w:lang w:eastAsia="ru-RU" w:bidi="ru-RU"/>
        </w:rPr>
        <w:t>диссертация</w:t>
      </w:r>
      <w:r w:rsidRPr="00C541E9">
        <w:rPr>
          <w:rFonts w:ascii="Times New Roman" w:eastAsia="Times New Roman" w:hAnsi="Times New Roman" w:cs="Times New Roman"/>
          <w:color w:val="000000"/>
          <w:kern w:val="0"/>
          <w:sz w:val="26"/>
          <w:szCs w:val="26"/>
          <w:lang w:eastAsia="ru-RU" w:bidi="ru-RU"/>
        </w:rPr>
        <w:t xml:space="preserve"> ... </w:t>
      </w:r>
      <w:r w:rsidRPr="00C541E9">
        <w:rPr>
          <w:rFonts w:ascii="Times New Roman" w:eastAsia="Times New Roman" w:hAnsi="Times New Roman" w:cs="Times New Roman" w:hint="eastAsia"/>
          <w:color w:val="000000"/>
          <w:kern w:val="0"/>
          <w:sz w:val="26"/>
          <w:szCs w:val="26"/>
          <w:lang w:eastAsia="ru-RU" w:bidi="ru-RU"/>
        </w:rPr>
        <w:t>кандидата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технических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наук</w:t>
      </w:r>
      <w:r w:rsidRPr="00C541E9">
        <w:rPr>
          <w:rFonts w:ascii="Times New Roman" w:eastAsia="Times New Roman" w:hAnsi="Times New Roman" w:cs="Times New Roman"/>
          <w:color w:val="000000"/>
          <w:kern w:val="0"/>
          <w:sz w:val="26"/>
          <w:szCs w:val="26"/>
          <w:lang w:eastAsia="ru-RU" w:bidi="ru-RU"/>
        </w:rPr>
        <w:t xml:space="preserve"> : 05.25.05.- </w:t>
      </w:r>
      <w:r w:rsidRPr="00C541E9">
        <w:rPr>
          <w:rFonts w:ascii="Times New Roman" w:eastAsia="Times New Roman" w:hAnsi="Times New Roman" w:cs="Times New Roman" w:hint="eastAsia"/>
          <w:color w:val="000000"/>
          <w:kern w:val="0"/>
          <w:sz w:val="26"/>
          <w:szCs w:val="26"/>
          <w:lang w:eastAsia="ru-RU" w:bidi="ru-RU"/>
        </w:rPr>
        <w:t>Санкт</w:t>
      </w:r>
      <w:r w:rsidRPr="00C541E9">
        <w:rPr>
          <w:rFonts w:ascii="Times New Roman" w:eastAsia="Times New Roman" w:hAnsi="Times New Roman" w:cs="Times New Roman"/>
          <w:color w:val="000000"/>
          <w:kern w:val="0"/>
          <w:sz w:val="26"/>
          <w:szCs w:val="26"/>
          <w:lang w:eastAsia="ru-RU" w:bidi="ru-RU"/>
        </w:rPr>
        <w:t>-</w:t>
      </w:r>
      <w:r w:rsidRPr="00C541E9">
        <w:rPr>
          <w:rFonts w:ascii="Times New Roman" w:eastAsia="Times New Roman" w:hAnsi="Times New Roman" w:cs="Times New Roman" w:hint="eastAsia"/>
          <w:color w:val="000000"/>
          <w:kern w:val="0"/>
          <w:sz w:val="26"/>
          <w:szCs w:val="26"/>
          <w:lang w:eastAsia="ru-RU" w:bidi="ru-RU"/>
        </w:rPr>
        <w:t>Петербург</w:t>
      </w:r>
      <w:r w:rsidRPr="00C541E9">
        <w:rPr>
          <w:rFonts w:ascii="Times New Roman" w:eastAsia="Times New Roman" w:hAnsi="Times New Roman" w:cs="Times New Roman"/>
          <w:color w:val="000000"/>
          <w:kern w:val="0"/>
          <w:sz w:val="26"/>
          <w:szCs w:val="26"/>
          <w:lang w:eastAsia="ru-RU" w:bidi="ru-RU"/>
        </w:rPr>
        <w:t xml:space="preserve">, 2005.- 234 </w:t>
      </w:r>
      <w:r w:rsidRPr="00C541E9">
        <w:rPr>
          <w:rFonts w:ascii="Times New Roman" w:eastAsia="Times New Roman" w:hAnsi="Times New Roman" w:cs="Times New Roman" w:hint="eastAsia"/>
          <w:color w:val="000000"/>
          <w:kern w:val="0"/>
          <w:sz w:val="26"/>
          <w:szCs w:val="26"/>
          <w:lang w:eastAsia="ru-RU" w:bidi="ru-RU"/>
        </w:rPr>
        <w:t>с</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ил</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РГБ</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ОД</w:t>
      </w:r>
      <w:r w:rsidRPr="00C541E9">
        <w:rPr>
          <w:rFonts w:ascii="Times New Roman" w:eastAsia="Times New Roman" w:hAnsi="Times New Roman" w:cs="Times New Roman"/>
          <w:color w:val="000000"/>
          <w:kern w:val="0"/>
          <w:sz w:val="26"/>
          <w:szCs w:val="26"/>
          <w:lang w:eastAsia="ru-RU" w:bidi="ru-RU"/>
        </w:rPr>
        <w:t>, 61 05-5/4164</w:t>
      </w:r>
    </w:p>
    <w:p w14:paraId="4D1E879E"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p>
    <w:p w14:paraId="2745A93E"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p>
    <w:p w14:paraId="367A7821"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Санкт</w:t>
      </w:r>
      <w:r w:rsidRPr="00C541E9">
        <w:rPr>
          <w:rFonts w:ascii="Times New Roman" w:eastAsia="Times New Roman" w:hAnsi="Times New Roman" w:cs="Times New Roman"/>
          <w:color w:val="000000"/>
          <w:kern w:val="0"/>
          <w:sz w:val="26"/>
          <w:szCs w:val="26"/>
          <w:lang w:eastAsia="ru-RU" w:bidi="ru-RU"/>
        </w:rPr>
        <w:t>-</w:t>
      </w:r>
      <w:r w:rsidRPr="00C541E9">
        <w:rPr>
          <w:rFonts w:ascii="Times New Roman" w:eastAsia="Times New Roman" w:hAnsi="Times New Roman" w:cs="Times New Roman" w:hint="eastAsia"/>
          <w:color w:val="000000"/>
          <w:kern w:val="0"/>
          <w:sz w:val="26"/>
          <w:szCs w:val="26"/>
          <w:lang w:eastAsia="ru-RU" w:bidi="ru-RU"/>
        </w:rPr>
        <w:t>Петербургский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институт</w:t>
      </w:r>
    </w:p>
    <w:p w14:paraId="135F6434"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Государственной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противопожарной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службы</w:t>
      </w:r>
    </w:p>
    <w:p w14:paraId="4D93ED0A"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На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правах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рукописи</w:t>
      </w:r>
    </w:p>
    <w:p w14:paraId="3EF983C8"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МАЛЫХ</w:t>
      </w:r>
    </w:p>
    <w:p w14:paraId="05415FC2"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Сергей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Валерьевич</w:t>
      </w:r>
    </w:p>
    <w:p w14:paraId="38034F9F"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ИНФОРМАЦИОННАЯ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p>
    <w:p w14:paraId="72125ECD"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ЧРЕЗВЫЧАЙНЫХ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СИТУАЦИЙ</w:t>
      </w:r>
    </w:p>
    <w:p w14:paraId="45CBC8B9"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ПРИРОДНОГО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ТЕХНОГЕННОГО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ХАРАКТЕРА</w:t>
      </w:r>
    </w:p>
    <w:p w14:paraId="35E02A90"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СУБЪЕКТА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РОССИЙСКОЙ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ФЕДЕРАЦИИ</w:t>
      </w:r>
    </w:p>
    <w:p w14:paraId="73CDA97B"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w:t>
      </w:r>
      <w:r w:rsidRPr="00C541E9">
        <w:rPr>
          <w:rFonts w:ascii="Times New Roman" w:eastAsia="Times New Roman" w:hAnsi="Times New Roman" w:cs="Times New Roman" w:hint="eastAsia"/>
          <w:color w:val="000000"/>
          <w:kern w:val="0"/>
          <w:sz w:val="26"/>
          <w:szCs w:val="26"/>
          <w:lang w:eastAsia="ru-RU" w:bidi="ru-RU"/>
        </w:rPr>
        <w:t>НА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ПРИМЕРЕ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АРХАНГЕЛЬСКОЙ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ОБЛАСТИ</w:t>
      </w:r>
      <w:r w:rsidRPr="00C541E9">
        <w:rPr>
          <w:rFonts w:ascii="Times New Roman" w:eastAsia="Times New Roman" w:hAnsi="Times New Roman" w:cs="Times New Roman"/>
          <w:color w:val="000000"/>
          <w:kern w:val="0"/>
          <w:sz w:val="26"/>
          <w:szCs w:val="26"/>
          <w:lang w:eastAsia="ru-RU" w:bidi="ru-RU"/>
        </w:rPr>
        <w:t>)</w:t>
      </w:r>
    </w:p>
    <w:p w14:paraId="33EBC55A"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Специальность</w:t>
      </w:r>
      <w:r w:rsidRPr="00C541E9">
        <w:rPr>
          <w:rFonts w:ascii="Times New Roman" w:eastAsia="Times New Roman" w:hAnsi="Times New Roman" w:cs="Times New Roman"/>
          <w:color w:val="000000"/>
          <w:kern w:val="0"/>
          <w:sz w:val="26"/>
          <w:szCs w:val="26"/>
          <w:lang w:eastAsia="ru-RU" w:bidi="ru-RU"/>
        </w:rPr>
        <w:t xml:space="preserve"> 05.25.05 -</w:t>
      </w:r>
    </w:p>
    <w:p w14:paraId="76FED64C"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информационные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процессы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правовые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аспекты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информатики</w:t>
      </w:r>
    </w:p>
    <w:p w14:paraId="29702230"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ДИССЕРТАЦИЯ</w:t>
      </w:r>
    </w:p>
    <w:p w14:paraId="4DDC5996"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на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соискание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ученой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степени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кандидата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технических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наук</w:t>
      </w:r>
    </w:p>
    <w:p w14:paraId="1965BAA4"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Научный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руководитель</w:t>
      </w:r>
      <w:r w:rsidRPr="00C541E9">
        <w:rPr>
          <w:rFonts w:ascii="Times New Roman" w:eastAsia="Times New Roman" w:hAnsi="Times New Roman" w:cs="Times New Roman"/>
          <w:color w:val="000000"/>
          <w:kern w:val="0"/>
          <w:sz w:val="26"/>
          <w:szCs w:val="26"/>
          <w:lang w:eastAsia="ru-RU" w:bidi="ru-RU"/>
        </w:rPr>
        <w:t xml:space="preserve"> -</w:t>
      </w:r>
    </w:p>
    <w:p w14:paraId="6EB5F5AD"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доктор</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технических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наук</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профессор</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Малыгин</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Игорь</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Геннадьевич</w:t>
      </w:r>
    </w:p>
    <w:p w14:paraId="559ECE5B"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Санкт</w:t>
      </w:r>
      <w:r w:rsidRPr="00C541E9">
        <w:rPr>
          <w:rFonts w:ascii="Times New Roman" w:eastAsia="Times New Roman" w:hAnsi="Times New Roman" w:cs="Times New Roman"/>
          <w:color w:val="000000"/>
          <w:kern w:val="0"/>
          <w:sz w:val="26"/>
          <w:szCs w:val="26"/>
          <w:lang w:eastAsia="ru-RU" w:bidi="ru-RU"/>
        </w:rPr>
        <w:t>-</w:t>
      </w:r>
      <w:r w:rsidRPr="00C541E9">
        <w:rPr>
          <w:rFonts w:ascii="Times New Roman" w:eastAsia="Times New Roman" w:hAnsi="Times New Roman" w:cs="Times New Roman" w:hint="eastAsia"/>
          <w:color w:val="000000"/>
          <w:kern w:val="0"/>
          <w:sz w:val="26"/>
          <w:szCs w:val="26"/>
          <w:lang w:eastAsia="ru-RU" w:bidi="ru-RU"/>
        </w:rPr>
        <w:t>Петербург</w:t>
      </w:r>
    </w:p>
    <w:p w14:paraId="485F5119"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2005</w:t>
      </w:r>
    </w:p>
    <w:p w14:paraId="0BB71655"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 xml:space="preserve"> </w:t>
      </w:r>
    </w:p>
    <w:p w14:paraId="09E08416"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2</w:t>
      </w:r>
    </w:p>
    <w:p w14:paraId="0538053B"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СОДЕРЖАНИЕ</w:t>
      </w:r>
    </w:p>
    <w:p w14:paraId="512D559D"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Список</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сокращений</w:t>
      </w:r>
      <w:r w:rsidRPr="00C541E9">
        <w:rPr>
          <w:rFonts w:ascii="Times New Roman" w:eastAsia="Times New Roman" w:hAnsi="Times New Roman" w:cs="Times New Roman"/>
          <w:color w:val="000000"/>
          <w:kern w:val="0"/>
          <w:sz w:val="26"/>
          <w:szCs w:val="26"/>
          <w:lang w:eastAsia="ru-RU" w:bidi="ru-RU"/>
        </w:rPr>
        <w:tab/>
        <w:t>4</w:t>
      </w:r>
    </w:p>
    <w:p w14:paraId="533A562E"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Введение</w:t>
      </w:r>
      <w:r w:rsidRPr="00C541E9">
        <w:rPr>
          <w:rFonts w:ascii="Times New Roman" w:eastAsia="Times New Roman" w:hAnsi="Times New Roman" w:cs="Times New Roman"/>
          <w:color w:val="000000"/>
          <w:kern w:val="0"/>
          <w:sz w:val="26"/>
          <w:szCs w:val="26"/>
          <w:lang w:eastAsia="ru-RU" w:bidi="ru-RU"/>
        </w:rPr>
        <w:t>.</w:t>
      </w:r>
      <w:r w:rsidRPr="00C541E9">
        <w:rPr>
          <w:rFonts w:ascii="Times New Roman" w:eastAsia="Times New Roman" w:hAnsi="Times New Roman" w:cs="Times New Roman"/>
          <w:color w:val="000000"/>
          <w:kern w:val="0"/>
          <w:sz w:val="26"/>
          <w:szCs w:val="26"/>
          <w:lang w:eastAsia="ru-RU" w:bidi="ru-RU"/>
        </w:rPr>
        <w:tab/>
        <w:t>5</w:t>
      </w:r>
    </w:p>
    <w:p w14:paraId="0008FD01"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Глава</w:t>
      </w:r>
      <w:r w:rsidRPr="00C541E9">
        <w:rPr>
          <w:rFonts w:ascii="Times New Roman" w:eastAsia="Times New Roman" w:hAnsi="Times New Roman" w:cs="Times New Roman"/>
          <w:color w:val="000000"/>
          <w:kern w:val="0"/>
          <w:sz w:val="26"/>
          <w:szCs w:val="26"/>
          <w:lang w:eastAsia="ru-RU" w:bidi="ru-RU"/>
        </w:rPr>
        <w:t xml:space="preserve"> 1. </w:t>
      </w:r>
      <w:r w:rsidRPr="00C541E9">
        <w:rPr>
          <w:rFonts w:ascii="Times New Roman" w:eastAsia="Times New Roman" w:hAnsi="Times New Roman" w:cs="Times New Roman" w:hint="eastAsia"/>
          <w:color w:val="000000"/>
          <w:kern w:val="0"/>
          <w:sz w:val="26"/>
          <w:szCs w:val="26"/>
          <w:lang w:eastAsia="ru-RU" w:bidi="ru-RU"/>
        </w:rPr>
        <w:t>Анализ</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существующей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информационной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чрезвычайных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ситуаций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природного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техногенного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характера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субъекта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России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на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примере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Архангельской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области</w:t>
      </w:r>
      <w:r w:rsidRPr="00C541E9">
        <w:rPr>
          <w:rFonts w:ascii="Times New Roman" w:eastAsia="Times New Roman" w:hAnsi="Times New Roman" w:cs="Times New Roman"/>
          <w:color w:val="000000"/>
          <w:kern w:val="0"/>
          <w:sz w:val="26"/>
          <w:szCs w:val="26"/>
          <w:lang w:eastAsia="ru-RU" w:bidi="ru-RU"/>
        </w:rPr>
        <w:t>)</w:t>
      </w:r>
    </w:p>
    <w:p w14:paraId="73DEBE1E"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1.1.</w:t>
      </w:r>
      <w:r w:rsidRPr="00C541E9">
        <w:rPr>
          <w:rFonts w:ascii="Times New Roman" w:eastAsia="Times New Roman" w:hAnsi="Times New Roman" w:cs="Times New Roman"/>
          <w:color w:val="000000"/>
          <w:kern w:val="0"/>
          <w:sz w:val="26"/>
          <w:szCs w:val="26"/>
          <w:lang w:eastAsia="ru-RU" w:bidi="ru-RU"/>
        </w:rPr>
        <w:tab/>
      </w:r>
      <w:r w:rsidRPr="00C541E9">
        <w:rPr>
          <w:rFonts w:ascii="Times New Roman" w:eastAsia="Times New Roman" w:hAnsi="Times New Roman" w:cs="Times New Roman" w:hint="eastAsia"/>
          <w:color w:val="000000"/>
          <w:kern w:val="0"/>
          <w:sz w:val="26"/>
          <w:szCs w:val="26"/>
          <w:lang w:eastAsia="ru-RU" w:bidi="ru-RU"/>
        </w:rPr>
        <w:t>Существующие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проблемы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ЧС</w:t>
      </w:r>
    </w:p>
    <w:p w14:paraId="43306BED"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природного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техногенного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характера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в</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Архангельской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области</w:t>
      </w:r>
      <w:r w:rsidRPr="00C541E9">
        <w:rPr>
          <w:rFonts w:ascii="Times New Roman" w:eastAsia="Times New Roman" w:hAnsi="Times New Roman" w:cs="Times New Roman"/>
          <w:color w:val="000000"/>
          <w:kern w:val="0"/>
          <w:sz w:val="26"/>
          <w:szCs w:val="26"/>
          <w:lang w:eastAsia="ru-RU" w:bidi="ru-RU"/>
        </w:rPr>
        <w:tab/>
        <w:t>11</w:t>
      </w:r>
    </w:p>
    <w:p w14:paraId="33A94149"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1.2.</w:t>
      </w:r>
      <w:r w:rsidRPr="00C541E9">
        <w:rPr>
          <w:rFonts w:ascii="Times New Roman" w:eastAsia="Times New Roman" w:hAnsi="Times New Roman" w:cs="Times New Roman"/>
          <w:color w:val="000000"/>
          <w:kern w:val="0"/>
          <w:sz w:val="26"/>
          <w:szCs w:val="26"/>
          <w:lang w:eastAsia="ru-RU" w:bidi="ru-RU"/>
        </w:rPr>
        <w:tab/>
      </w:r>
      <w:r w:rsidRPr="00C541E9">
        <w:rPr>
          <w:rFonts w:ascii="Times New Roman" w:eastAsia="Times New Roman" w:hAnsi="Times New Roman" w:cs="Times New Roman" w:hint="eastAsia"/>
          <w:color w:val="000000"/>
          <w:kern w:val="0"/>
          <w:sz w:val="26"/>
          <w:szCs w:val="26"/>
          <w:lang w:eastAsia="ru-RU" w:bidi="ru-RU"/>
        </w:rPr>
        <w:t>Мониторинг</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чрезвычайных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ситуаций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w:t>
      </w:r>
      <w:r w:rsidRPr="00C541E9">
        <w:rPr>
          <w:rFonts w:ascii="Times New Roman" w:eastAsia="Times New Roman" w:hAnsi="Times New Roman" w:cs="Times New Roman"/>
          <w:color w:val="000000"/>
          <w:kern w:val="0"/>
          <w:sz w:val="26"/>
          <w:szCs w:val="26"/>
          <w:lang w:eastAsia="ru-RU" w:bidi="ru-RU"/>
        </w:rPr>
        <w:t>-</w:t>
      </w:r>
      <w:r w:rsidRPr="00C541E9">
        <w:rPr>
          <w:rFonts w:ascii="Times New Roman" w:eastAsia="Times New Roman" w:hAnsi="Times New Roman" w:cs="Times New Roman" w:hint="eastAsia"/>
          <w:color w:val="000000"/>
          <w:kern w:val="0"/>
          <w:sz w:val="26"/>
          <w:szCs w:val="26"/>
          <w:lang w:eastAsia="ru-RU" w:bidi="ru-RU"/>
        </w:rPr>
        <w:t>мационная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составляющая</w:t>
      </w:r>
      <w:r w:rsidRPr="00C541E9">
        <w:rPr>
          <w:rFonts w:ascii="Times New Roman" w:eastAsia="Times New Roman" w:hAnsi="Times New Roman" w:cs="Times New Roman"/>
          <w:color w:val="000000"/>
          <w:kern w:val="0"/>
          <w:sz w:val="26"/>
          <w:szCs w:val="26"/>
          <w:lang w:eastAsia="ru-RU" w:bidi="ru-RU"/>
        </w:rPr>
        <w:t>)</w:t>
      </w:r>
      <w:r w:rsidRPr="00C541E9">
        <w:rPr>
          <w:rFonts w:ascii="Times New Roman" w:eastAsia="Times New Roman" w:hAnsi="Times New Roman" w:cs="Times New Roman"/>
          <w:color w:val="000000"/>
          <w:kern w:val="0"/>
          <w:sz w:val="26"/>
          <w:szCs w:val="26"/>
          <w:lang w:eastAsia="ru-RU" w:bidi="ru-RU"/>
        </w:rPr>
        <w:lastRenderedPageBreak/>
        <w:tab/>
        <w:t>41</w:t>
      </w:r>
    </w:p>
    <w:p w14:paraId="7F3A4D5B"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1.3.</w:t>
      </w:r>
      <w:r w:rsidRPr="00C541E9">
        <w:rPr>
          <w:rFonts w:ascii="Times New Roman" w:eastAsia="Times New Roman" w:hAnsi="Times New Roman" w:cs="Times New Roman"/>
          <w:color w:val="000000"/>
          <w:kern w:val="0"/>
          <w:sz w:val="26"/>
          <w:szCs w:val="26"/>
          <w:lang w:eastAsia="ru-RU" w:bidi="ru-RU"/>
        </w:rPr>
        <w:tab/>
      </w:r>
      <w:r w:rsidRPr="00C541E9">
        <w:rPr>
          <w:rFonts w:ascii="Times New Roman" w:eastAsia="Times New Roman" w:hAnsi="Times New Roman" w:cs="Times New Roman" w:hint="eastAsia"/>
          <w:color w:val="000000"/>
          <w:kern w:val="0"/>
          <w:sz w:val="26"/>
          <w:szCs w:val="26"/>
          <w:lang w:eastAsia="ru-RU" w:bidi="ru-RU"/>
        </w:rPr>
        <w:t>Особенности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организации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ЧС</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в</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Архангельской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области</w:t>
      </w:r>
      <w:r w:rsidRPr="00C541E9">
        <w:rPr>
          <w:rFonts w:ascii="Times New Roman" w:eastAsia="Times New Roman" w:hAnsi="Times New Roman" w:cs="Times New Roman"/>
          <w:color w:val="000000"/>
          <w:kern w:val="0"/>
          <w:sz w:val="26"/>
          <w:szCs w:val="26"/>
          <w:lang w:eastAsia="ru-RU" w:bidi="ru-RU"/>
        </w:rPr>
        <w:tab/>
        <w:t>67</w:t>
      </w:r>
    </w:p>
    <w:p w14:paraId="7AB692F7"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Выводы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по</w:t>
      </w:r>
      <w:r w:rsidRPr="00C541E9">
        <w:rPr>
          <w:rFonts w:ascii="Times New Roman" w:eastAsia="Times New Roman" w:hAnsi="Times New Roman" w:cs="Times New Roman"/>
          <w:color w:val="000000"/>
          <w:kern w:val="0"/>
          <w:sz w:val="26"/>
          <w:szCs w:val="26"/>
          <w:lang w:eastAsia="ru-RU" w:bidi="ru-RU"/>
        </w:rPr>
        <w:t xml:space="preserve"> 1 </w:t>
      </w:r>
      <w:r w:rsidRPr="00C541E9">
        <w:rPr>
          <w:rFonts w:ascii="Times New Roman" w:eastAsia="Times New Roman" w:hAnsi="Times New Roman" w:cs="Times New Roman" w:hint="eastAsia"/>
          <w:color w:val="000000"/>
          <w:kern w:val="0"/>
          <w:sz w:val="26"/>
          <w:szCs w:val="26"/>
          <w:lang w:eastAsia="ru-RU" w:bidi="ru-RU"/>
        </w:rPr>
        <w:t>главе</w:t>
      </w:r>
      <w:r w:rsidRPr="00C541E9">
        <w:rPr>
          <w:rFonts w:ascii="Times New Roman" w:eastAsia="Times New Roman" w:hAnsi="Times New Roman" w:cs="Times New Roman"/>
          <w:color w:val="000000"/>
          <w:kern w:val="0"/>
          <w:sz w:val="26"/>
          <w:szCs w:val="26"/>
          <w:lang w:eastAsia="ru-RU" w:bidi="ru-RU"/>
        </w:rPr>
        <w:tab/>
        <w:t>79</w:t>
      </w:r>
    </w:p>
    <w:p w14:paraId="4931181F"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Глава</w:t>
      </w:r>
      <w:r w:rsidRPr="00C541E9">
        <w:rPr>
          <w:rFonts w:ascii="Times New Roman" w:eastAsia="Times New Roman" w:hAnsi="Times New Roman" w:cs="Times New Roman"/>
          <w:color w:val="000000"/>
          <w:kern w:val="0"/>
          <w:sz w:val="26"/>
          <w:szCs w:val="26"/>
          <w:lang w:eastAsia="ru-RU" w:bidi="ru-RU"/>
        </w:rPr>
        <w:t xml:space="preserve"> 2. </w:t>
      </w:r>
      <w:r w:rsidRPr="00C541E9">
        <w:rPr>
          <w:rFonts w:ascii="Times New Roman" w:eastAsia="Times New Roman" w:hAnsi="Times New Roman" w:cs="Times New Roman" w:hint="eastAsia"/>
          <w:color w:val="000000"/>
          <w:kern w:val="0"/>
          <w:sz w:val="26"/>
          <w:szCs w:val="26"/>
          <w:lang w:eastAsia="ru-RU" w:bidi="ru-RU"/>
        </w:rPr>
        <w:t>Модели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синтеза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информационной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w:t>
      </w:r>
      <w:r w:rsidRPr="00C541E9">
        <w:rPr>
          <w:rFonts w:ascii="Times New Roman" w:eastAsia="Times New Roman" w:hAnsi="Times New Roman" w:cs="Times New Roman"/>
          <w:color w:val="000000"/>
          <w:kern w:val="0"/>
          <w:sz w:val="26"/>
          <w:szCs w:val="26"/>
          <w:lang w:eastAsia="ru-RU" w:bidi="ru-RU"/>
        </w:rPr>
        <w:t>-</w:t>
      </w:r>
      <w:r w:rsidRPr="00C541E9">
        <w:rPr>
          <w:rFonts w:ascii="Times New Roman" w:eastAsia="Times New Roman" w:hAnsi="Times New Roman" w:cs="Times New Roman" w:hint="eastAsia"/>
          <w:color w:val="000000"/>
          <w:kern w:val="0"/>
          <w:sz w:val="26"/>
          <w:szCs w:val="26"/>
          <w:lang w:eastAsia="ru-RU" w:bidi="ru-RU"/>
        </w:rPr>
        <w:t>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чрезвычайных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ситуаций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природного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техногенного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характера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субъекта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России</w:t>
      </w:r>
    </w:p>
    <w:p w14:paraId="7B7749FB"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2.1.</w:t>
      </w:r>
      <w:r w:rsidRPr="00C541E9">
        <w:rPr>
          <w:rFonts w:ascii="Times New Roman" w:eastAsia="Times New Roman" w:hAnsi="Times New Roman" w:cs="Times New Roman"/>
          <w:color w:val="000000"/>
          <w:kern w:val="0"/>
          <w:sz w:val="26"/>
          <w:szCs w:val="26"/>
          <w:lang w:eastAsia="ru-RU" w:bidi="ru-RU"/>
        </w:rPr>
        <w:tab/>
      </w:r>
      <w:r w:rsidRPr="00C541E9">
        <w:rPr>
          <w:rFonts w:ascii="Times New Roman" w:eastAsia="Times New Roman" w:hAnsi="Times New Roman" w:cs="Times New Roman" w:hint="eastAsia"/>
          <w:color w:val="000000"/>
          <w:kern w:val="0"/>
          <w:sz w:val="26"/>
          <w:szCs w:val="26"/>
          <w:lang w:eastAsia="ru-RU" w:bidi="ru-RU"/>
        </w:rPr>
        <w:t>Определение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вероятностной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иерархии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для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информационной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w:t>
      </w:r>
    </w:p>
    <w:p w14:paraId="2A5E1187"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ЧС</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природного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техногенного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характе¬ра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субъекта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РФ</w:t>
      </w:r>
      <w:r w:rsidRPr="00C541E9">
        <w:rPr>
          <w:rFonts w:ascii="Times New Roman" w:eastAsia="Times New Roman" w:hAnsi="Times New Roman" w:cs="Times New Roman"/>
          <w:color w:val="000000"/>
          <w:kern w:val="0"/>
          <w:sz w:val="26"/>
          <w:szCs w:val="26"/>
          <w:lang w:eastAsia="ru-RU" w:bidi="ru-RU"/>
        </w:rPr>
        <w:tab/>
        <w:t>81</w:t>
      </w:r>
    </w:p>
    <w:p w14:paraId="75D33EE2"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2.2.</w:t>
      </w:r>
      <w:r w:rsidRPr="00C541E9">
        <w:rPr>
          <w:rFonts w:ascii="Times New Roman" w:eastAsia="Times New Roman" w:hAnsi="Times New Roman" w:cs="Times New Roman"/>
          <w:color w:val="000000"/>
          <w:kern w:val="0"/>
          <w:sz w:val="26"/>
          <w:szCs w:val="26"/>
          <w:lang w:eastAsia="ru-RU" w:bidi="ru-RU"/>
        </w:rPr>
        <w:tab/>
      </w:r>
      <w:r w:rsidRPr="00C541E9">
        <w:rPr>
          <w:rFonts w:ascii="Times New Roman" w:eastAsia="Times New Roman" w:hAnsi="Times New Roman" w:cs="Times New Roman" w:hint="eastAsia"/>
          <w:color w:val="000000"/>
          <w:kern w:val="0"/>
          <w:sz w:val="26"/>
          <w:szCs w:val="26"/>
          <w:lang w:eastAsia="ru-RU" w:bidi="ru-RU"/>
        </w:rPr>
        <w:t>Классификация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характеристики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вероятностных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иерархических</w:t>
      </w:r>
    </w:p>
    <w:p w14:paraId="442051F2"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структур</w:t>
      </w:r>
      <w:r w:rsidRPr="00C541E9">
        <w:rPr>
          <w:rFonts w:ascii="Times New Roman" w:eastAsia="Times New Roman" w:hAnsi="Times New Roman" w:cs="Times New Roman"/>
          <w:color w:val="000000"/>
          <w:kern w:val="0"/>
          <w:sz w:val="26"/>
          <w:szCs w:val="26"/>
          <w:lang w:eastAsia="ru-RU" w:bidi="ru-RU"/>
        </w:rPr>
        <w:tab/>
        <w:t>85</w:t>
      </w:r>
    </w:p>
    <w:p w14:paraId="26F495D8"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2.3.</w:t>
      </w:r>
      <w:r w:rsidRPr="00C541E9">
        <w:rPr>
          <w:rFonts w:ascii="Times New Roman" w:eastAsia="Times New Roman" w:hAnsi="Times New Roman" w:cs="Times New Roman"/>
          <w:color w:val="000000"/>
          <w:kern w:val="0"/>
          <w:sz w:val="26"/>
          <w:szCs w:val="26"/>
          <w:lang w:eastAsia="ru-RU" w:bidi="ru-RU"/>
        </w:rPr>
        <w:tab/>
      </w:r>
      <w:r w:rsidRPr="00C541E9">
        <w:rPr>
          <w:rFonts w:ascii="Times New Roman" w:eastAsia="Times New Roman" w:hAnsi="Times New Roman" w:cs="Times New Roman" w:hint="eastAsia"/>
          <w:color w:val="000000"/>
          <w:kern w:val="0"/>
          <w:sz w:val="26"/>
          <w:szCs w:val="26"/>
          <w:lang w:eastAsia="ru-RU" w:bidi="ru-RU"/>
        </w:rPr>
        <w:t>Модели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ансамблей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для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информационной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ЧС</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природного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техногенного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характера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субъекта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РФ</w:t>
      </w:r>
      <w:r w:rsidRPr="00C541E9">
        <w:rPr>
          <w:rFonts w:ascii="Times New Roman" w:eastAsia="Times New Roman" w:hAnsi="Times New Roman" w:cs="Times New Roman"/>
          <w:color w:val="000000"/>
          <w:kern w:val="0"/>
          <w:sz w:val="26"/>
          <w:szCs w:val="26"/>
          <w:lang w:eastAsia="ru-RU" w:bidi="ru-RU"/>
        </w:rPr>
        <w:t>....94</w:t>
      </w:r>
    </w:p>
    <w:p w14:paraId="10254CA6"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2.4.</w:t>
      </w:r>
      <w:r w:rsidRPr="00C541E9">
        <w:rPr>
          <w:rFonts w:ascii="Times New Roman" w:eastAsia="Times New Roman" w:hAnsi="Times New Roman" w:cs="Times New Roman"/>
          <w:color w:val="000000"/>
          <w:kern w:val="0"/>
          <w:sz w:val="26"/>
          <w:szCs w:val="26"/>
          <w:lang w:eastAsia="ru-RU" w:bidi="ru-RU"/>
        </w:rPr>
        <w:tab/>
      </w:r>
      <w:r w:rsidRPr="00C541E9">
        <w:rPr>
          <w:rFonts w:ascii="Times New Roman" w:eastAsia="Times New Roman" w:hAnsi="Times New Roman" w:cs="Times New Roman" w:hint="eastAsia"/>
          <w:color w:val="000000"/>
          <w:kern w:val="0"/>
          <w:sz w:val="26"/>
          <w:szCs w:val="26"/>
          <w:lang w:eastAsia="ru-RU" w:bidi="ru-RU"/>
        </w:rPr>
        <w:t>Модели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синтеза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информационной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w:t>
      </w:r>
      <w:r w:rsidRPr="00C541E9">
        <w:rPr>
          <w:rFonts w:ascii="Times New Roman" w:eastAsia="Times New Roman" w:hAnsi="Times New Roman" w:cs="Times New Roman"/>
          <w:color w:val="000000"/>
          <w:kern w:val="0"/>
          <w:sz w:val="26"/>
          <w:szCs w:val="26"/>
          <w:lang w:eastAsia="ru-RU" w:bidi="ru-RU"/>
        </w:rPr>
        <w:t>-</w:t>
      </w:r>
    </w:p>
    <w:p w14:paraId="01FA333B"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ЧС</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природного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техногенного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характера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субъекта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РФ</w:t>
      </w:r>
      <w:r w:rsidRPr="00C541E9">
        <w:rPr>
          <w:rFonts w:ascii="Times New Roman" w:eastAsia="Times New Roman" w:hAnsi="Times New Roman" w:cs="Times New Roman"/>
          <w:color w:val="000000"/>
          <w:kern w:val="0"/>
          <w:sz w:val="26"/>
          <w:szCs w:val="26"/>
          <w:lang w:eastAsia="ru-RU" w:bidi="ru-RU"/>
        </w:rPr>
        <w:tab/>
        <w:t>121</w:t>
      </w:r>
    </w:p>
    <w:p w14:paraId="768C1760"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Выводы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по</w:t>
      </w:r>
      <w:r w:rsidRPr="00C541E9">
        <w:rPr>
          <w:rFonts w:ascii="Times New Roman" w:eastAsia="Times New Roman" w:hAnsi="Times New Roman" w:cs="Times New Roman"/>
          <w:color w:val="000000"/>
          <w:kern w:val="0"/>
          <w:sz w:val="26"/>
          <w:szCs w:val="26"/>
          <w:lang w:eastAsia="ru-RU" w:bidi="ru-RU"/>
        </w:rPr>
        <w:t xml:space="preserve"> 2 </w:t>
      </w:r>
      <w:r w:rsidRPr="00C541E9">
        <w:rPr>
          <w:rFonts w:ascii="Times New Roman" w:eastAsia="Times New Roman" w:hAnsi="Times New Roman" w:cs="Times New Roman" w:hint="eastAsia"/>
          <w:color w:val="000000"/>
          <w:kern w:val="0"/>
          <w:sz w:val="26"/>
          <w:szCs w:val="26"/>
          <w:lang w:eastAsia="ru-RU" w:bidi="ru-RU"/>
        </w:rPr>
        <w:t>главе</w:t>
      </w:r>
      <w:r w:rsidRPr="00C541E9">
        <w:rPr>
          <w:rFonts w:ascii="Times New Roman" w:eastAsia="Times New Roman" w:hAnsi="Times New Roman" w:cs="Times New Roman"/>
          <w:color w:val="000000"/>
          <w:kern w:val="0"/>
          <w:sz w:val="26"/>
          <w:szCs w:val="26"/>
          <w:lang w:eastAsia="ru-RU" w:bidi="ru-RU"/>
        </w:rPr>
        <w:tab/>
        <w:t>136</w:t>
      </w:r>
    </w:p>
    <w:p w14:paraId="7769BFE0"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 xml:space="preserve"> </w:t>
      </w:r>
    </w:p>
    <w:p w14:paraId="2EF2EAD7"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Глава</w:t>
      </w:r>
      <w:r w:rsidRPr="00C541E9">
        <w:rPr>
          <w:rFonts w:ascii="Times New Roman" w:eastAsia="Times New Roman" w:hAnsi="Times New Roman" w:cs="Times New Roman"/>
          <w:color w:val="000000"/>
          <w:kern w:val="0"/>
          <w:sz w:val="26"/>
          <w:szCs w:val="26"/>
          <w:lang w:eastAsia="ru-RU" w:bidi="ru-RU"/>
        </w:rPr>
        <w:t xml:space="preserve"> 3; </w:t>
      </w:r>
      <w:r w:rsidRPr="00C541E9">
        <w:rPr>
          <w:rFonts w:ascii="Times New Roman" w:eastAsia="Times New Roman" w:hAnsi="Times New Roman" w:cs="Times New Roman" w:hint="eastAsia"/>
          <w:color w:val="000000"/>
          <w:kern w:val="0"/>
          <w:sz w:val="26"/>
          <w:szCs w:val="26"/>
          <w:lang w:eastAsia="ru-RU" w:bidi="ru-RU"/>
        </w:rPr>
        <w:t>Предложения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совершенствованию</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информационной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чрезвычайных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ситуаций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в</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Архангель¬ской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области</w:t>
      </w:r>
    </w:p>
    <w:p w14:paraId="3827F453"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 xml:space="preserve">3.1. </w:t>
      </w:r>
      <w:r w:rsidRPr="00C541E9">
        <w:rPr>
          <w:rFonts w:ascii="Times New Roman" w:eastAsia="Times New Roman" w:hAnsi="Times New Roman" w:cs="Times New Roman" w:hint="eastAsia"/>
          <w:color w:val="000000"/>
          <w:kern w:val="0"/>
          <w:sz w:val="26"/>
          <w:szCs w:val="26"/>
          <w:lang w:eastAsia="ru-RU" w:bidi="ru-RU"/>
        </w:rPr>
        <w:t>Предложения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совершенствованию</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функционирования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Центра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Главного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управления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МЧС</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Архангель¬</w:t>
      </w:r>
    </w:p>
    <w:p w14:paraId="6FD4F329"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области</w:t>
      </w:r>
      <w:r w:rsidRPr="00C541E9">
        <w:rPr>
          <w:rFonts w:ascii="Times New Roman" w:eastAsia="Times New Roman" w:hAnsi="Times New Roman" w:cs="Times New Roman"/>
          <w:color w:val="000000"/>
          <w:kern w:val="0"/>
          <w:sz w:val="26"/>
          <w:szCs w:val="26"/>
          <w:lang w:eastAsia="ru-RU" w:bidi="ru-RU"/>
        </w:rPr>
        <w:tab/>
        <w:t>139</w:t>
      </w:r>
    </w:p>
    <w:p w14:paraId="57815205"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3.2.</w:t>
      </w:r>
      <w:r w:rsidRPr="00C541E9">
        <w:rPr>
          <w:rFonts w:ascii="Times New Roman" w:eastAsia="Times New Roman" w:hAnsi="Times New Roman" w:cs="Times New Roman"/>
          <w:color w:val="000000"/>
          <w:kern w:val="0"/>
          <w:sz w:val="26"/>
          <w:szCs w:val="26"/>
          <w:lang w:eastAsia="ru-RU" w:bidi="ru-RU"/>
        </w:rPr>
        <w:tab/>
      </w:r>
      <w:r w:rsidRPr="00C541E9">
        <w:rPr>
          <w:rFonts w:ascii="Times New Roman" w:eastAsia="Times New Roman" w:hAnsi="Times New Roman" w:cs="Times New Roman" w:hint="eastAsia"/>
          <w:color w:val="000000"/>
          <w:kern w:val="0"/>
          <w:sz w:val="26"/>
          <w:szCs w:val="26"/>
          <w:lang w:eastAsia="ru-RU" w:bidi="ru-RU"/>
        </w:rPr>
        <w:t>Предложения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структуре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информационной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системы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мониторинга</w:t>
      </w:r>
    </w:p>
    <w:p w14:paraId="173479D6"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прогнозирования</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ЧС</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Архангельской</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области</w:t>
      </w:r>
      <w:r w:rsidRPr="00C541E9">
        <w:rPr>
          <w:rFonts w:ascii="Times New Roman" w:eastAsia="Times New Roman" w:hAnsi="Times New Roman" w:cs="Times New Roman"/>
          <w:color w:val="000000"/>
          <w:kern w:val="0"/>
          <w:sz w:val="26"/>
          <w:szCs w:val="26"/>
          <w:lang w:eastAsia="ru-RU" w:bidi="ru-RU"/>
        </w:rPr>
        <w:tab/>
        <w:t>178</w:t>
      </w:r>
    </w:p>
    <w:p w14:paraId="5332CF6C"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3.3.</w:t>
      </w:r>
      <w:r w:rsidRPr="00C541E9">
        <w:rPr>
          <w:rFonts w:ascii="Times New Roman" w:eastAsia="Times New Roman" w:hAnsi="Times New Roman" w:cs="Times New Roman"/>
          <w:color w:val="000000"/>
          <w:kern w:val="0"/>
          <w:sz w:val="26"/>
          <w:szCs w:val="26"/>
          <w:lang w:eastAsia="ru-RU" w:bidi="ru-RU"/>
        </w:rPr>
        <w:tab/>
      </w:r>
      <w:r w:rsidRPr="00C541E9">
        <w:rPr>
          <w:rFonts w:ascii="Times New Roman" w:eastAsia="Times New Roman" w:hAnsi="Times New Roman" w:cs="Times New Roman" w:hint="eastAsia"/>
          <w:color w:val="000000"/>
          <w:kern w:val="0"/>
          <w:sz w:val="26"/>
          <w:szCs w:val="26"/>
          <w:lang w:eastAsia="ru-RU" w:bidi="ru-RU"/>
        </w:rPr>
        <w:t>Методика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сбора</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обработки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информации</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о</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ЧС</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в</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субъекте</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РФ</w:t>
      </w:r>
      <w:r w:rsidRPr="00C541E9">
        <w:rPr>
          <w:rFonts w:ascii="Times New Roman" w:eastAsia="Times New Roman" w:hAnsi="Times New Roman" w:cs="Times New Roman"/>
          <w:color w:val="000000"/>
          <w:kern w:val="0"/>
          <w:sz w:val="26"/>
          <w:szCs w:val="26"/>
          <w:lang w:eastAsia="ru-RU" w:bidi="ru-RU"/>
        </w:rPr>
        <w:t>.. 184</w:t>
      </w:r>
    </w:p>
    <w:p w14:paraId="5F4C436A"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Выводы</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по</w:t>
      </w:r>
      <w:r w:rsidRPr="00C541E9">
        <w:rPr>
          <w:rFonts w:ascii="Times New Roman" w:eastAsia="Times New Roman" w:hAnsi="Times New Roman" w:cs="Times New Roman"/>
          <w:color w:val="000000"/>
          <w:kern w:val="0"/>
          <w:sz w:val="26"/>
          <w:szCs w:val="26"/>
          <w:lang w:eastAsia="ru-RU" w:bidi="ru-RU"/>
        </w:rPr>
        <w:t xml:space="preserve"> 3 </w:t>
      </w:r>
      <w:r w:rsidRPr="00C541E9">
        <w:rPr>
          <w:rFonts w:ascii="Times New Roman" w:eastAsia="Times New Roman" w:hAnsi="Times New Roman" w:cs="Times New Roman" w:hint="eastAsia"/>
          <w:color w:val="000000"/>
          <w:kern w:val="0"/>
          <w:sz w:val="26"/>
          <w:szCs w:val="26"/>
          <w:lang w:eastAsia="ru-RU" w:bidi="ru-RU"/>
        </w:rPr>
        <w:t>главе</w:t>
      </w:r>
      <w:r w:rsidRPr="00C541E9">
        <w:rPr>
          <w:rFonts w:ascii="Times New Roman" w:eastAsia="Times New Roman" w:hAnsi="Times New Roman" w:cs="Times New Roman"/>
          <w:color w:val="000000"/>
          <w:kern w:val="0"/>
          <w:sz w:val="26"/>
          <w:szCs w:val="26"/>
          <w:lang w:eastAsia="ru-RU" w:bidi="ru-RU"/>
        </w:rPr>
        <w:tab/>
        <w:t>196</w:t>
      </w:r>
    </w:p>
    <w:p w14:paraId="0BC329E7"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Заключение</w:t>
      </w:r>
      <w:r w:rsidRPr="00C541E9">
        <w:rPr>
          <w:rFonts w:ascii="Times New Roman" w:eastAsia="Times New Roman" w:hAnsi="Times New Roman" w:cs="Times New Roman"/>
          <w:color w:val="000000"/>
          <w:kern w:val="0"/>
          <w:sz w:val="26"/>
          <w:szCs w:val="26"/>
          <w:lang w:eastAsia="ru-RU" w:bidi="ru-RU"/>
        </w:rPr>
        <w:tab/>
        <w:t>199</w:t>
      </w:r>
    </w:p>
    <w:p w14:paraId="592B4813"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Список</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использованных</w:t>
      </w:r>
      <w:r w:rsidRPr="00C541E9">
        <w:rPr>
          <w:rFonts w:ascii="Times New Roman" w:eastAsia="Times New Roman" w:hAnsi="Times New Roman" w:cs="Times New Roman"/>
          <w:color w:val="000000"/>
          <w:kern w:val="0"/>
          <w:sz w:val="26"/>
          <w:szCs w:val="26"/>
          <w:lang w:eastAsia="ru-RU" w:bidi="ru-RU"/>
        </w:rPr>
        <w:t xml:space="preserve"> </w:t>
      </w:r>
      <w:r w:rsidRPr="00C541E9">
        <w:rPr>
          <w:rFonts w:ascii="Times New Roman" w:eastAsia="Times New Roman" w:hAnsi="Times New Roman" w:cs="Times New Roman" w:hint="eastAsia"/>
          <w:color w:val="000000"/>
          <w:kern w:val="0"/>
          <w:sz w:val="26"/>
          <w:szCs w:val="26"/>
          <w:lang w:eastAsia="ru-RU" w:bidi="ru-RU"/>
        </w:rPr>
        <w:t>источников</w:t>
      </w:r>
      <w:r w:rsidRPr="00C541E9">
        <w:rPr>
          <w:rFonts w:ascii="Times New Roman" w:eastAsia="Times New Roman" w:hAnsi="Times New Roman" w:cs="Times New Roman"/>
          <w:color w:val="000000"/>
          <w:kern w:val="0"/>
          <w:sz w:val="26"/>
          <w:szCs w:val="26"/>
          <w:lang w:eastAsia="ru-RU" w:bidi="ru-RU"/>
        </w:rPr>
        <w:tab/>
        <w:t>202</w:t>
      </w:r>
    </w:p>
    <w:p w14:paraId="6C78F3D7" w14:textId="77777777" w:rsidR="00C541E9" w:rsidRPr="00C541E9" w:rsidRDefault="00C541E9" w:rsidP="00C541E9">
      <w:pPr>
        <w:rPr>
          <w:rFonts w:ascii="Times New Roman" w:eastAsia="Times New Roman" w:hAnsi="Times New Roman" w:cs="Times New Roman"/>
          <w:color w:val="000000"/>
          <w:kern w:val="0"/>
          <w:sz w:val="26"/>
          <w:szCs w:val="26"/>
          <w:lang w:eastAsia="ru-RU" w:bidi="ru-RU"/>
        </w:rPr>
      </w:pPr>
      <w:r w:rsidRPr="00C541E9">
        <w:rPr>
          <w:rFonts w:ascii="Times New Roman" w:eastAsia="Times New Roman" w:hAnsi="Times New Roman" w:cs="Times New Roman" w:hint="eastAsia"/>
          <w:color w:val="000000"/>
          <w:kern w:val="0"/>
          <w:sz w:val="26"/>
          <w:szCs w:val="26"/>
          <w:lang w:eastAsia="ru-RU" w:bidi="ru-RU"/>
        </w:rPr>
        <w:t>Приложения</w:t>
      </w:r>
      <w:r w:rsidRPr="00C541E9">
        <w:rPr>
          <w:rFonts w:ascii="Times New Roman" w:eastAsia="Times New Roman" w:hAnsi="Times New Roman" w:cs="Times New Roman"/>
          <w:color w:val="000000"/>
          <w:kern w:val="0"/>
          <w:sz w:val="26"/>
          <w:szCs w:val="26"/>
          <w:lang w:eastAsia="ru-RU" w:bidi="ru-RU"/>
        </w:rPr>
        <w:t>.</w:t>
      </w:r>
      <w:r w:rsidRPr="00C541E9">
        <w:rPr>
          <w:rFonts w:ascii="Times New Roman" w:eastAsia="Times New Roman" w:hAnsi="Times New Roman" w:cs="Times New Roman"/>
          <w:color w:val="000000"/>
          <w:kern w:val="0"/>
          <w:sz w:val="26"/>
          <w:szCs w:val="26"/>
          <w:lang w:eastAsia="ru-RU" w:bidi="ru-RU"/>
        </w:rPr>
        <w:tab/>
        <w:t>214</w:t>
      </w:r>
    </w:p>
    <w:p w14:paraId="69299BFF" w14:textId="772F715E" w:rsidR="00D62940" w:rsidRDefault="00D62940" w:rsidP="00C541E9"/>
    <w:p w14:paraId="721D237F" w14:textId="10651AE7" w:rsidR="00C541E9" w:rsidRDefault="00C541E9" w:rsidP="00C541E9"/>
    <w:p w14:paraId="11C5BC21" w14:textId="69CEF7E8" w:rsidR="00C541E9" w:rsidRDefault="00C541E9" w:rsidP="00C541E9"/>
    <w:p w14:paraId="440968C8" w14:textId="380590E8" w:rsidR="00C541E9" w:rsidRDefault="00C541E9" w:rsidP="00C541E9"/>
    <w:p w14:paraId="1749D912" w14:textId="77777777" w:rsidR="00C541E9" w:rsidRPr="00C541E9" w:rsidRDefault="00C541E9" w:rsidP="00C541E9">
      <w:pPr>
        <w:framePr w:wrap="none" w:vAnchor="page" w:hAnchor="page" w:x="651" w:y="1851"/>
        <w:tabs>
          <w:tab w:val="clear" w:pos="709"/>
        </w:tabs>
        <w:suppressAutoHyphens w:val="0"/>
        <w:spacing w:after="0" w:line="280" w:lineRule="exact"/>
        <w:ind w:left="1220" w:firstLine="720"/>
        <w:rPr>
          <w:rFonts w:ascii="Times New Roman" w:eastAsia="Times New Roman" w:hAnsi="Times New Roman" w:cs="Times New Roman"/>
          <w:b/>
          <w:bCs/>
          <w:kern w:val="0"/>
          <w:sz w:val="28"/>
          <w:szCs w:val="28"/>
          <w:lang w:eastAsia="ru-RU" w:bidi="ru-RU"/>
        </w:rPr>
      </w:pPr>
      <w:r w:rsidRPr="00C541E9">
        <w:rPr>
          <w:rFonts w:ascii="Times New Roman" w:eastAsia="Times New Roman" w:hAnsi="Times New Roman" w:cs="Times New Roman"/>
          <w:color w:val="000000"/>
          <w:spacing w:val="-10"/>
          <w:kern w:val="0"/>
          <w:sz w:val="28"/>
          <w:szCs w:val="28"/>
          <w:shd w:val="clear" w:color="auto" w:fill="FFFFFF"/>
          <w:lang w:eastAsia="ru-RU" w:bidi="ru-RU"/>
        </w:rPr>
        <w:t>ЗАКЛЮЧЕНИЕ</w:t>
      </w:r>
    </w:p>
    <w:p w14:paraId="07194F66" w14:textId="77777777" w:rsidR="00C541E9" w:rsidRPr="00C541E9" w:rsidRDefault="00C541E9" w:rsidP="00C541E9">
      <w:pPr>
        <w:framePr w:w="10464" w:h="12650" w:hRule="exact" w:wrap="none" w:vAnchor="page" w:hAnchor="page" w:x="651" w:y="2636"/>
        <w:tabs>
          <w:tab w:val="clear" w:pos="709"/>
        </w:tabs>
        <w:suppressAutoHyphens w:val="0"/>
        <w:spacing w:after="0" w:line="463" w:lineRule="exact"/>
        <w:ind w:left="1220" w:firstLine="720"/>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В ходе выполнения диссертационной работы и в соответствии с науч</w:t>
      </w:r>
      <w:r w:rsidRPr="00C541E9">
        <w:rPr>
          <w:rFonts w:ascii="Times New Roman" w:eastAsia="Times New Roman" w:hAnsi="Times New Roman" w:cs="Times New Roman"/>
          <w:color w:val="000000"/>
          <w:kern w:val="0"/>
          <w:sz w:val="26"/>
          <w:szCs w:val="26"/>
          <w:lang w:eastAsia="ru-RU" w:bidi="ru-RU"/>
        </w:rPr>
        <w:softHyphen/>
        <w:t>ной задачей получены следующие результаты:</w:t>
      </w:r>
    </w:p>
    <w:p w14:paraId="7107B6F2" w14:textId="77777777" w:rsidR="00C541E9" w:rsidRPr="00C541E9" w:rsidRDefault="00C541E9" w:rsidP="00537F09">
      <w:pPr>
        <w:framePr w:w="10464" w:h="12650" w:hRule="exact" w:wrap="none" w:vAnchor="page" w:hAnchor="page" w:x="651" w:y="2636"/>
        <w:numPr>
          <w:ilvl w:val="0"/>
          <w:numId w:val="5"/>
        </w:numPr>
        <w:tabs>
          <w:tab w:val="clear" w:pos="709"/>
          <w:tab w:val="left" w:pos="2263"/>
        </w:tabs>
        <w:suppressAutoHyphens w:val="0"/>
        <w:spacing w:after="0" w:line="463" w:lineRule="exact"/>
        <w:jc w:val="left"/>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На основе проведенного анализа существующих моделей вероятно</w:t>
      </w:r>
      <w:r w:rsidRPr="00C541E9">
        <w:rPr>
          <w:rFonts w:ascii="Times New Roman" w:eastAsia="Times New Roman" w:hAnsi="Times New Roman" w:cs="Times New Roman"/>
          <w:color w:val="000000"/>
          <w:kern w:val="0"/>
          <w:sz w:val="26"/>
          <w:szCs w:val="26"/>
          <w:lang w:eastAsia="ru-RU" w:bidi="ru-RU"/>
        </w:rPr>
        <w:softHyphen/>
        <w:t>стных иерархических структур пригодных для моделирования информаци</w:t>
      </w:r>
      <w:r w:rsidRPr="00C541E9">
        <w:rPr>
          <w:rFonts w:ascii="Times New Roman" w:eastAsia="Times New Roman" w:hAnsi="Times New Roman" w:cs="Times New Roman"/>
          <w:color w:val="000000"/>
          <w:kern w:val="0"/>
          <w:sz w:val="26"/>
          <w:szCs w:val="26"/>
          <w:lang w:eastAsia="ru-RU" w:bidi="ru-RU"/>
        </w:rPr>
        <w:softHyphen/>
        <w:t>онной системы мониторинга и прогнозирования ЧС Архангельской области разработаны математическая модель информационной системы МЧС субъек</w:t>
      </w:r>
      <w:r w:rsidRPr="00C541E9">
        <w:rPr>
          <w:rFonts w:ascii="Times New Roman" w:eastAsia="Times New Roman" w:hAnsi="Times New Roman" w:cs="Times New Roman"/>
          <w:color w:val="000000"/>
          <w:kern w:val="0"/>
          <w:sz w:val="26"/>
          <w:szCs w:val="26"/>
          <w:lang w:eastAsia="ru-RU" w:bidi="ru-RU"/>
        </w:rPr>
        <w:softHyphen/>
        <w:t>та РФ, состоящая из трех подсистем: «подразделений МЧС (базовый сек</w:t>
      </w:r>
      <w:r w:rsidRPr="00C541E9">
        <w:rPr>
          <w:rFonts w:ascii="Times New Roman" w:eastAsia="Times New Roman" w:hAnsi="Times New Roman" w:cs="Times New Roman"/>
          <w:color w:val="000000"/>
          <w:kern w:val="0"/>
          <w:sz w:val="26"/>
          <w:szCs w:val="26"/>
          <w:lang w:eastAsia="ru-RU" w:bidi="ru-RU"/>
        </w:rPr>
        <w:softHyphen/>
        <w:t>тор)», «ликвидации последствий ЧС (сектор обслуживания) » и «население». Этот набор подсистем используется для моделирования функционально-про</w:t>
      </w:r>
      <w:r w:rsidRPr="00C541E9">
        <w:rPr>
          <w:rFonts w:ascii="Times New Roman" w:eastAsia="Times New Roman" w:hAnsi="Times New Roman" w:cs="Times New Roman"/>
          <w:color w:val="000000"/>
          <w:kern w:val="0"/>
          <w:sz w:val="26"/>
          <w:szCs w:val="26"/>
          <w:lang w:eastAsia="ru-RU" w:bidi="ru-RU"/>
        </w:rPr>
        <w:softHyphen/>
        <w:t>странственной структуры информационной системы МЧС субъекта РФ. Раз</w:t>
      </w:r>
      <w:r w:rsidRPr="00C541E9">
        <w:rPr>
          <w:rFonts w:ascii="Times New Roman" w:eastAsia="Times New Roman" w:hAnsi="Times New Roman" w:cs="Times New Roman"/>
          <w:color w:val="000000"/>
          <w:kern w:val="0"/>
          <w:sz w:val="26"/>
          <w:szCs w:val="26"/>
          <w:lang w:eastAsia="ru-RU" w:bidi="ru-RU"/>
        </w:rPr>
        <w:softHyphen/>
        <w:t>работаны примеры синтеза структур информационной системы мониторинга и прогнозирования ЧС природного и техногенного характера субъекта РФ.</w:t>
      </w:r>
    </w:p>
    <w:p w14:paraId="50025946" w14:textId="77777777" w:rsidR="00C541E9" w:rsidRPr="00C541E9" w:rsidRDefault="00C541E9" w:rsidP="00537F09">
      <w:pPr>
        <w:framePr w:w="10464" w:h="12650" w:hRule="exact" w:wrap="none" w:vAnchor="page" w:hAnchor="page" w:x="651" w:y="2636"/>
        <w:numPr>
          <w:ilvl w:val="0"/>
          <w:numId w:val="5"/>
        </w:numPr>
        <w:tabs>
          <w:tab w:val="clear" w:pos="709"/>
          <w:tab w:val="left" w:pos="2268"/>
        </w:tabs>
        <w:suppressAutoHyphens w:val="0"/>
        <w:spacing w:after="0" w:line="463" w:lineRule="exact"/>
        <w:jc w:val="left"/>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На основе рассмотренных моделей синтеза построена информацион</w:t>
      </w:r>
      <w:r w:rsidRPr="00C541E9">
        <w:rPr>
          <w:rFonts w:ascii="Times New Roman" w:eastAsia="Times New Roman" w:hAnsi="Times New Roman" w:cs="Times New Roman"/>
          <w:color w:val="000000"/>
          <w:kern w:val="0"/>
          <w:sz w:val="26"/>
          <w:szCs w:val="26"/>
          <w:lang w:eastAsia="ru-RU" w:bidi="ru-RU"/>
        </w:rPr>
        <w:softHyphen/>
        <w:t>ная система мониторинга и прогнозирования ЧС природного и техногенного характера Архангельской области. Разработанная информационная система мониторинга Архангельской области представляет собой распределенную автоматизированную систему оперативного обмена информацией и содержит сеть центров коммутации и абонентских пунктов, обеспечивающую обмен данными, подготовку, сбор, хранение, обработку, анализ и рассылку инфор</w:t>
      </w:r>
      <w:r w:rsidRPr="00C541E9">
        <w:rPr>
          <w:rFonts w:ascii="Times New Roman" w:eastAsia="Times New Roman" w:hAnsi="Times New Roman" w:cs="Times New Roman"/>
          <w:color w:val="000000"/>
          <w:kern w:val="0"/>
          <w:sz w:val="26"/>
          <w:szCs w:val="26"/>
          <w:lang w:eastAsia="ru-RU" w:bidi="ru-RU"/>
        </w:rPr>
        <w:softHyphen/>
        <w:t>мации. В диссертации разработана и обоснована схема локальной вычисли</w:t>
      </w:r>
      <w:r w:rsidRPr="00C541E9">
        <w:rPr>
          <w:rFonts w:ascii="Times New Roman" w:eastAsia="Times New Roman" w:hAnsi="Times New Roman" w:cs="Times New Roman"/>
          <w:color w:val="000000"/>
          <w:kern w:val="0"/>
          <w:sz w:val="26"/>
          <w:szCs w:val="26"/>
          <w:lang w:eastAsia="ru-RU" w:bidi="ru-RU"/>
        </w:rPr>
        <w:softHyphen/>
        <w:t>тельной сети территориального центра мониторинга и прогнозирования субъекта РФ.</w:t>
      </w:r>
    </w:p>
    <w:p w14:paraId="0527B9E9" w14:textId="77777777" w:rsidR="00C541E9" w:rsidRPr="00C541E9" w:rsidRDefault="00C541E9" w:rsidP="00537F09">
      <w:pPr>
        <w:framePr w:w="10464" w:h="12650" w:hRule="exact" w:wrap="none" w:vAnchor="page" w:hAnchor="page" w:x="651" w:y="2636"/>
        <w:numPr>
          <w:ilvl w:val="0"/>
          <w:numId w:val="5"/>
        </w:numPr>
        <w:tabs>
          <w:tab w:val="clear" w:pos="709"/>
          <w:tab w:val="left" w:pos="2272"/>
        </w:tabs>
        <w:suppressAutoHyphens w:val="0"/>
        <w:spacing w:after="0" w:line="463" w:lineRule="exact"/>
        <w:jc w:val="left"/>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Предложена методика сбора и обработки информации о чрезвычай</w:t>
      </w:r>
      <w:r w:rsidRPr="00C541E9">
        <w:rPr>
          <w:rFonts w:ascii="Times New Roman" w:eastAsia="Times New Roman" w:hAnsi="Times New Roman" w:cs="Times New Roman"/>
          <w:color w:val="000000"/>
          <w:kern w:val="0"/>
          <w:sz w:val="26"/>
          <w:szCs w:val="26"/>
          <w:lang w:eastAsia="ru-RU" w:bidi="ru-RU"/>
        </w:rPr>
        <w:softHyphen/>
        <w:t>ных ситуаций природного и техногенного характера в субъекте РФ на основе использования теории нечетких множеств. Приведена схема процесса приме</w:t>
      </w:r>
      <w:r w:rsidRPr="00C541E9">
        <w:rPr>
          <w:rFonts w:ascii="Times New Roman" w:eastAsia="Times New Roman" w:hAnsi="Times New Roman" w:cs="Times New Roman"/>
          <w:color w:val="000000"/>
          <w:kern w:val="0"/>
          <w:sz w:val="26"/>
          <w:szCs w:val="26"/>
          <w:lang w:eastAsia="ru-RU" w:bidi="ru-RU"/>
        </w:rPr>
        <w:softHyphen/>
        <w:t>нения методики сбора и обработки информации о ЧС при оперативном управлении ликвидации последствий ЧС в субъекте РФ. Рассмотрен пример</w:t>
      </w:r>
    </w:p>
    <w:p w14:paraId="6013CD33" w14:textId="77777777" w:rsidR="00C541E9" w:rsidRPr="00C541E9" w:rsidRDefault="00C541E9" w:rsidP="00C541E9">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C541E9" w:rsidRPr="00C541E9" w:rsidSect="00C541E9">
          <w:type w:val="continuous"/>
          <w:pgSz w:w="12451" w:h="17273"/>
          <w:pgMar w:top="360" w:right="360" w:bottom="360" w:left="360" w:header="0" w:footer="3" w:gutter="0"/>
          <w:cols w:space="720"/>
          <w:noEndnote/>
          <w:docGrid w:linePitch="360"/>
        </w:sectPr>
      </w:pPr>
    </w:p>
    <w:p w14:paraId="72B40826" w14:textId="77777777" w:rsidR="00C541E9" w:rsidRPr="00C541E9" w:rsidRDefault="00C541E9" w:rsidP="00C541E9">
      <w:pPr>
        <w:framePr w:wrap="none" w:vAnchor="page" w:hAnchor="page" w:x="6209" w:y="1233"/>
        <w:tabs>
          <w:tab w:val="clear" w:pos="709"/>
        </w:tabs>
        <w:suppressAutoHyphens w:val="0"/>
        <w:spacing w:after="0" w:line="180" w:lineRule="exact"/>
        <w:ind w:firstLine="0"/>
        <w:jc w:val="left"/>
        <w:rPr>
          <w:rFonts w:ascii="Times New Roman" w:eastAsia="Times New Roman" w:hAnsi="Times New Roman" w:cs="Times New Roman"/>
          <w:b/>
          <w:bCs/>
          <w:spacing w:val="10"/>
          <w:kern w:val="0"/>
          <w:sz w:val="18"/>
          <w:szCs w:val="18"/>
          <w:lang w:eastAsia="ru-RU" w:bidi="ru-RU"/>
        </w:rPr>
      </w:pPr>
      <w:r w:rsidRPr="00C541E9">
        <w:rPr>
          <w:rFonts w:ascii="Times New Roman" w:eastAsia="Times New Roman" w:hAnsi="Times New Roman" w:cs="Times New Roman"/>
          <w:color w:val="000000"/>
          <w:kern w:val="0"/>
          <w:sz w:val="18"/>
          <w:szCs w:val="18"/>
          <w:shd w:val="clear" w:color="auto" w:fill="FFFFFF"/>
          <w:lang w:eastAsia="ru-RU" w:bidi="ru-RU"/>
        </w:rPr>
        <w:lastRenderedPageBreak/>
        <w:t>200</w:t>
      </w:r>
    </w:p>
    <w:p w14:paraId="7FA985D9" w14:textId="77777777" w:rsidR="00C541E9" w:rsidRPr="00C541E9" w:rsidRDefault="00C541E9" w:rsidP="00C541E9">
      <w:pPr>
        <w:framePr w:w="10462" w:h="13535" w:hRule="exact" w:wrap="none" w:vAnchor="page" w:hAnchor="page" w:x="652" w:y="1756"/>
        <w:tabs>
          <w:tab w:val="clear" w:pos="709"/>
          <w:tab w:val="left" w:pos="2272"/>
        </w:tabs>
        <w:suppressAutoHyphens w:val="0"/>
        <w:spacing w:after="0" w:line="465" w:lineRule="exact"/>
        <w:ind w:left="1220" w:firstLine="0"/>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создания геоинформационного обеспечения системы учета и контроля наи</w:t>
      </w:r>
      <w:r w:rsidRPr="00C541E9">
        <w:rPr>
          <w:rFonts w:ascii="Times New Roman" w:eastAsia="Times New Roman" w:hAnsi="Times New Roman" w:cs="Times New Roman"/>
          <w:color w:val="000000"/>
          <w:kern w:val="0"/>
          <w:sz w:val="26"/>
          <w:szCs w:val="26"/>
          <w:lang w:eastAsia="ru-RU" w:bidi="ru-RU"/>
        </w:rPr>
        <w:softHyphen/>
        <w:t>более опасных объектов Архангельской области, так как многие системы экологической и технической защиты наиболее опасных объектов области нуждаются в ремонте и существенной модернизации. В связи с дефицитом ресурсов предложено выбирать для реконструкции именно те, вложение средств в реконструкцию которых даст наибольший социальный, экологиче</w:t>
      </w:r>
      <w:r w:rsidRPr="00C541E9">
        <w:rPr>
          <w:rFonts w:ascii="Times New Roman" w:eastAsia="Times New Roman" w:hAnsi="Times New Roman" w:cs="Times New Roman"/>
          <w:color w:val="000000"/>
          <w:kern w:val="0"/>
          <w:sz w:val="26"/>
          <w:szCs w:val="26"/>
          <w:lang w:eastAsia="ru-RU" w:bidi="ru-RU"/>
        </w:rPr>
        <w:softHyphen/>
        <w:t>ский и экономический эффект. При такой оценке принимаются во внимание следующие факторы (критерии): экологические, экономические, технологи</w:t>
      </w:r>
      <w:r w:rsidRPr="00C541E9">
        <w:rPr>
          <w:rFonts w:ascii="Times New Roman" w:eastAsia="Times New Roman" w:hAnsi="Times New Roman" w:cs="Times New Roman"/>
          <w:color w:val="000000"/>
          <w:kern w:val="0"/>
          <w:sz w:val="26"/>
          <w:szCs w:val="26"/>
          <w:lang w:eastAsia="ru-RU" w:bidi="ru-RU"/>
        </w:rPr>
        <w:softHyphen/>
        <w:t>ческие и социальные.</w:t>
      </w:r>
    </w:p>
    <w:p w14:paraId="2580D357" w14:textId="77777777" w:rsidR="00C541E9" w:rsidRPr="00C541E9" w:rsidRDefault="00C541E9" w:rsidP="00537F09">
      <w:pPr>
        <w:framePr w:w="10462" w:h="13535" w:hRule="exact" w:wrap="none" w:vAnchor="page" w:hAnchor="page" w:x="652" w:y="1756"/>
        <w:numPr>
          <w:ilvl w:val="0"/>
          <w:numId w:val="5"/>
        </w:numPr>
        <w:tabs>
          <w:tab w:val="clear" w:pos="709"/>
          <w:tab w:val="left" w:pos="2196"/>
        </w:tabs>
        <w:suppressAutoHyphens w:val="0"/>
        <w:spacing w:after="0" w:line="465" w:lineRule="exact"/>
        <w:jc w:val="left"/>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Сформулированы предложения по совершенствованию функциони</w:t>
      </w:r>
      <w:r w:rsidRPr="00C541E9">
        <w:rPr>
          <w:rFonts w:ascii="Times New Roman" w:eastAsia="Times New Roman" w:hAnsi="Times New Roman" w:cs="Times New Roman"/>
          <w:color w:val="000000"/>
          <w:kern w:val="0"/>
          <w:sz w:val="26"/>
          <w:szCs w:val="26"/>
          <w:lang w:eastAsia="ru-RU" w:bidi="ru-RU"/>
        </w:rPr>
        <w:softHyphen/>
        <w:t>рования Центра мониторинга и прогнозирования Главного управления МЧС Архангельской области, которые позволяют оптимизировать деятельность территориальной системы мониторинга и прогнозирования по предотвраще</w:t>
      </w:r>
      <w:r w:rsidRPr="00C541E9">
        <w:rPr>
          <w:rFonts w:ascii="Times New Roman" w:eastAsia="Times New Roman" w:hAnsi="Times New Roman" w:cs="Times New Roman"/>
          <w:color w:val="000000"/>
          <w:kern w:val="0"/>
          <w:sz w:val="26"/>
          <w:szCs w:val="26"/>
          <w:lang w:eastAsia="ru-RU" w:bidi="ru-RU"/>
        </w:rPr>
        <w:softHyphen/>
        <w:t>нию ЧС и доведению своевременной информации до руководящего состава области и населения для принятия своевременных и эффективных мер. Пер</w:t>
      </w:r>
      <w:r w:rsidRPr="00C541E9">
        <w:rPr>
          <w:rFonts w:ascii="Times New Roman" w:eastAsia="Times New Roman" w:hAnsi="Times New Roman" w:cs="Times New Roman"/>
          <w:color w:val="000000"/>
          <w:kern w:val="0"/>
          <w:sz w:val="26"/>
          <w:szCs w:val="26"/>
          <w:lang w:eastAsia="ru-RU" w:bidi="ru-RU"/>
        </w:rPr>
        <w:softHyphen/>
        <w:t>спектива развития центра мониторинга и прогнозирования на ближайшие го</w:t>
      </w:r>
      <w:r w:rsidRPr="00C541E9">
        <w:rPr>
          <w:rFonts w:ascii="Times New Roman" w:eastAsia="Times New Roman" w:hAnsi="Times New Roman" w:cs="Times New Roman"/>
          <w:color w:val="000000"/>
          <w:kern w:val="0"/>
          <w:sz w:val="26"/>
          <w:szCs w:val="26"/>
          <w:lang w:eastAsia="ru-RU" w:bidi="ru-RU"/>
        </w:rPr>
        <w:softHyphen/>
        <w:t>ды будет определяться уровнем успешности решения четырех ключевых задач: кадровое наполнением центра мониторинга и прогнозирования; создание свода нормативных и методических документов, максимально формализующих мо</w:t>
      </w:r>
      <w:r w:rsidRPr="00C541E9">
        <w:rPr>
          <w:rFonts w:ascii="Times New Roman" w:eastAsia="Times New Roman" w:hAnsi="Times New Roman" w:cs="Times New Roman"/>
          <w:color w:val="000000"/>
          <w:kern w:val="0"/>
          <w:sz w:val="26"/>
          <w:szCs w:val="26"/>
          <w:lang w:eastAsia="ru-RU" w:bidi="ru-RU"/>
        </w:rPr>
        <w:softHyphen/>
        <w:t>ниторинг, лабораторный контроль и прогнозирование ЧС; техническое доосна</w:t>
      </w:r>
      <w:r w:rsidRPr="00C541E9">
        <w:rPr>
          <w:rFonts w:ascii="Times New Roman" w:eastAsia="Times New Roman" w:hAnsi="Times New Roman" w:cs="Times New Roman"/>
          <w:color w:val="000000"/>
          <w:kern w:val="0"/>
          <w:sz w:val="26"/>
          <w:szCs w:val="26"/>
          <w:lang w:eastAsia="ru-RU" w:bidi="ru-RU"/>
        </w:rPr>
        <w:softHyphen/>
        <w:t>щение центра мониторинга, основу которого составит внедрение современных информационно-телекоммутационных систем; внедрение систем мониторин</w:t>
      </w:r>
      <w:r w:rsidRPr="00C541E9">
        <w:rPr>
          <w:rFonts w:ascii="Times New Roman" w:eastAsia="Times New Roman" w:hAnsi="Times New Roman" w:cs="Times New Roman"/>
          <w:color w:val="000000"/>
          <w:kern w:val="0"/>
          <w:sz w:val="26"/>
          <w:szCs w:val="26"/>
          <w:lang w:eastAsia="ru-RU" w:bidi="ru-RU"/>
        </w:rPr>
        <w:softHyphen/>
        <w:t>га на основе дистанционного зондирования: т. е. подсистем спутникового дистанционного зондирования, подсистем авиационного дистанционного зондирования; подсистем автоматизированного контроля и оповещения по</w:t>
      </w:r>
      <w:r w:rsidRPr="00C541E9">
        <w:rPr>
          <w:rFonts w:ascii="Times New Roman" w:eastAsia="Times New Roman" w:hAnsi="Times New Roman" w:cs="Times New Roman"/>
          <w:color w:val="000000"/>
          <w:kern w:val="0"/>
          <w:sz w:val="26"/>
          <w:szCs w:val="26"/>
          <w:lang w:eastAsia="ru-RU" w:bidi="ru-RU"/>
        </w:rPr>
        <w:softHyphen/>
        <w:t>тенциально опасных объектов.</w:t>
      </w:r>
    </w:p>
    <w:p w14:paraId="5A386DAC" w14:textId="77777777" w:rsidR="00C541E9" w:rsidRPr="00C541E9" w:rsidRDefault="00C541E9" w:rsidP="00C541E9">
      <w:pPr>
        <w:framePr w:w="10462" w:h="13535" w:hRule="exact" w:wrap="none" w:vAnchor="page" w:hAnchor="page" w:x="652" w:y="1756"/>
        <w:tabs>
          <w:tab w:val="clear" w:pos="709"/>
        </w:tabs>
        <w:suppressAutoHyphens w:val="0"/>
        <w:spacing w:after="0" w:line="465" w:lineRule="exact"/>
        <w:ind w:left="1140" w:firstLine="720"/>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Все полученные автором в процессе диссертационных исследований научные результаты подтверждены 2 актами реализации: в Главном управле</w:t>
      </w:r>
      <w:r w:rsidRPr="00C541E9">
        <w:rPr>
          <w:rFonts w:ascii="Times New Roman" w:eastAsia="Times New Roman" w:hAnsi="Times New Roman" w:cs="Times New Roman"/>
          <w:color w:val="000000"/>
          <w:kern w:val="0"/>
          <w:sz w:val="26"/>
          <w:szCs w:val="26"/>
          <w:lang w:eastAsia="ru-RU" w:bidi="ru-RU"/>
        </w:rPr>
        <w:softHyphen/>
        <w:t>нии МЧС по Архангельской области и в Главном управлении МЧС по Ле</w:t>
      </w:r>
      <w:r w:rsidRPr="00C541E9">
        <w:rPr>
          <w:rFonts w:ascii="Times New Roman" w:eastAsia="Times New Roman" w:hAnsi="Times New Roman" w:cs="Times New Roman"/>
          <w:color w:val="000000"/>
          <w:kern w:val="0"/>
          <w:sz w:val="26"/>
          <w:szCs w:val="26"/>
          <w:lang w:eastAsia="ru-RU" w:bidi="ru-RU"/>
        </w:rPr>
        <w:softHyphen/>
      </w:r>
    </w:p>
    <w:p w14:paraId="41D43ABF" w14:textId="77777777" w:rsidR="00C541E9" w:rsidRPr="00C541E9" w:rsidRDefault="00C541E9" w:rsidP="00C541E9">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C541E9" w:rsidRPr="00C541E9">
          <w:pgSz w:w="12451" w:h="17273"/>
          <w:pgMar w:top="360" w:right="360" w:bottom="360" w:left="360" w:header="0" w:footer="3" w:gutter="0"/>
          <w:cols w:space="720"/>
          <w:noEndnote/>
          <w:docGrid w:linePitch="360"/>
        </w:sectPr>
      </w:pPr>
    </w:p>
    <w:p w14:paraId="05DE945F" w14:textId="77777777" w:rsidR="00C541E9" w:rsidRPr="00C541E9" w:rsidRDefault="00C541E9" w:rsidP="00C541E9">
      <w:pPr>
        <w:framePr w:w="10458" w:h="3323" w:hRule="exact" w:wrap="none" w:vAnchor="page" w:hAnchor="page" w:x="654" w:y="1702"/>
        <w:tabs>
          <w:tab w:val="clear" w:pos="709"/>
        </w:tabs>
        <w:suppressAutoHyphens w:val="0"/>
        <w:spacing w:after="0" w:line="466" w:lineRule="exact"/>
        <w:ind w:left="1140" w:firstLine="0"/>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lastRenderedPageBreak/>
        <w:t>нинградской области, что подтверждает актуальность, научную новизну, дос</w:t>
      </w:r>
      <w:r w:rsidRPr="00C541E9">
        <w:rPr>
          <w:rFonts w:ascii="Times New Roman" w:eastAsia="Times New Roman" w:hAnsi="Times New Roman" w:cs="Times New Roman"/>
          <w:color w:val="000000"/>
          <w:kern w:val="0"/>
          <w:sz w:val="26"/>
          <w:szCs w:val="26"/>
          <w:lang w:eastAsia="ru-RU" w:bidi="ru-RU"/>
        </w:rPr>
        <w:softHyphen/>
        <w:t>товерность и практическую значимость работы.</w:t>
      </w:r>
    </w:p>
    <w:p w14:paraId="46EEB1F7" w14:textId="77777777" w:rsidR="00C541E9" w:rsidRPr="00C541E9" w:rsidRDefault="00C541E9" w:rsidP="00C541E9">
      <w:pPr>
        <w:framePr w:w="10458" w:h="3323" w:hRule="exact" w:wrap="none" w:vAnchor="page" w:hAnchor="page" w:x="654" w:y="1702"/>
        <w:tabs>
          <w:tab w:val="clear" w:pos="709"/>
        </w:tabs>
        <w:suppressAutoHyphens w:val="0"/>
        <w:spacing w:after="0" w:line="466" w:lineRule="exact"/>
        <w:ind w:left="1100" w:right="160" w:firstLine="700"/>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Научные результаты, полученные в диссертационном исследовании, докладывались и обсуждались с 2003 по 2005 год на заседаниях кафедры по</w:t>
      </w:r>
      <w:r w:rsidRPr="00C541E9">
        <w:rPr>
          <w:rFonts w:ascii="Times New Roman" w:eastAsia="Times New Roman" w:hAnsi="Times New Roman" w:cs="Times New Roman"/>
          <w:color w:val="000000"/>
          <w:kern w:val="0"/>
          <w:sz w:val="26"/>
          <w:szCs w:val="26"/>
          <w:lang w:eastAsia="ru-RU" w:bidi="ru-RU"/>
        </w:rPr>
        <w:softHyphen/>
        <w:t>жарной тактики, а также на 5 научно-практических конференциях и семина</w:t>
      </w:r>
      <w:r w:rsidRPr="00C541E9">
        <w:rPr>
          <w:rFonts w:ascii="Times New Roman" w:eastAsia="Times New Roman" w:hAnsi="Times New Roman" w:cs="Times New Roman"/>
          <w:color w:val="000000"/>
          <w:kern w:val="0"/>
          <w:sz w:val="26"/>
          <w:szCs w:val="26"/>
          <w:lang w:eastAsia="ru-RU" w:bidi="ru-RU"/>
        </w:rPr>
        <w:softHyphen/>
        <w:t>рах, в том числе 3 международных.</w:t>
      </w:r>
    </w:p>
    <w:p w14:paraId="4E2E2613" w14:textId="77777777" w:rsidR="00C541E9" w:rsidRPr="00C541E9" w:rsidRDefault="00C541E9" w:rsidP="00C541E9">
      <w:pPr>
        <w:framePr w:w="10458" w:h="3323" w:hRule="exact" w:wrap="none" w:vAnchor="page" w:hAnchor="page" w:x="654" w:y="1702"/>
        <w:tabs>
          <w:tab w:val="clear" w:pos="709"/>
        </w:tabs>
        <w:suppressAutoHyphens w:val="0"/>
        <w:spacing w:after="0" w:line="466" w:lineRule="exact"/>
        <w:ind w:left="1100" w:firstLine="700"/>
        <w:rPr>
          <w:rFonts w:ascii="Times New Roman" w:eastAsia="Times New Roman" w:hAnsi="Times New Roman" w:cs="Times New Roman"/>
          <w:kern w:val="0"/>
          <w:sz w:val="26"/>
          <w:szCs w:val="26"/>
          <w:lang w:eastAsia="ru-RU" w:bidi="ru-RU"/>
        </w:rPr>
      </w:pPr>
      <w:r w:rsidRPr="00C541E9">
        <w:rPr>
          <w:rFonts w:ascii="Times New Roman" w:eastAsia="Times New Roman" w:hAnsi="Times New Roman" w:cs="Times New Roman"/>
          <w:color w:val="000000"/>
          <w:kern w:val="0"/>
          <w:sz w:val="26"/>
          <w:szCs w:val="26"/>
          <w:lang w:eastAsia="ru-RU" w:bidi="ru-RU"/>
        </w:rPr>
        <w:t>По теме диссертации опубликовано 7 печатных работ.</w:t>
      </w:r>
    </w:p>
    <w:p w14:paraId="4894DC5D" w14:textId="77777777" w:rsidR="00C541E9" w:rsidRPr="00C541E9" w:rsidRDefault="00C541E9" w:rsidP="00C541E9"/>
    <w:sectPr w:rsidR="00C541E9" w:rsidRPr="00C541E9"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91AC2" w14:textId="77777777" w:rsidR="00537F09" w:rsidRDefault="00537F09">
      <w:pPr>
        <w:spacing w:after="0" w:line="240" w:lineRule="auto"/>
      </w:pPr>
      <w:r>
        <w:separator/>
      </w:r>
    </w:p>
  </w:endnote>
  <w:endnote w:type="continuationSeparator" w:id="0">
    <w:p w14:paraId="1AEC87F6" w14:textId="77777777" w:rsidR="00537F09" w:rsidRDefault="0053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4096" w14:textId="77777777" w:rsidR="00537F09" w:rsidRDefault="00537F09"/>
    <w:p w14:paraId="21827A55" w14:textId="77777777" w:rsidR="00537F09" w:rsidRDefault="00537F09"/>
    <w:p w14:paraId="259BDF6E" w14:textId="77777777" w:rsidR="00537F09" w:rsidRDefault="00537F09"/>
    <w:p w14:paraId="67D73C8D" w14:textId="77777777" w:rsidR="00537F09" w:rsidRDefault="00537F09"/>
    <w:p w14:paraId="473AD2E6" w14:textId="77777777" w:rsidR="00537F09" w:rsidRDefault="00537F09"/>
    <w:p w14:paraId="36B9AE0D" w14:textId="77777777" w:rsidR="00537F09" w:rsidRDefault="00537F09"/>
    <w:p w14:paraId="0C57032A" w14:textId="77777777" w:rsidR="00537F09" w:rsidRDefault="00537F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A59E32" wp14:editId="22B2B8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56503" w14:textId="77777777" w:rsidR="00537F09" w:rsidRDefault="00537F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A59E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756503" w14:textId="77777777" w:rsidR="00537F09" w:rsidRDefault="00537F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211EF4" w14:textId="77777777" w:rsidR="00537F09" w:rsidRDefault="00537F09"/>
    <w:p w14:paraId="6EAD2F0F" w14:textId="77777777" w:rsidR="00537F09" w:rsidRDefault="00537F09"/>
    <w:p w14:paraId="04F34A0A" w14:textId="77777777" w:rsidR="00537F09" w:rsidRDefault="00537F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5867BC" wp14:editId="039072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9812E" w14:textId="77777777" w:rsidR="00537F09" w:rsidRDefault="00537F09"/>
                          <w:p w14:paraId="344DA059" w14:textId="77777777" w:rsidR="00537F09" w:rsidRDefault="00537F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5867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29812E" w14:textId="77777777" w:rsidR="00537F09" w:rsidRDefault="00537F09"/>
                    <w:p w14:paraId="344DA059" w14:textId="77777777" w:rsidR="00537F09" w:rsidRDefault="00537F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6C1CC1" w14:textId="77777777" w:rsidR="00537F09" w:rsidRDefault="00537F09"/>
    <w:p w14:paraId="4297D7A7" w14:textId="77777777" w:rsidR="00537F09" w:rsidRDefault="00537F09">
      <w:pPr>
        <w:rPr>
          <w:sz w:val="2"/>
          <w:szCs w:val="2"/>
        </w:rPr>
      </w:pPr>
    </w:p>
    <w:p w14:paraId="5638FCB4" w14:textId="77777777" w:rsidR="00537F09" w:rsidRDefault="00537F09"/>
    <w:p w14:paraId="634379D4" w14:textId="77777777" w:rsidR="00537F09" w:rsidRDefault="00537F09">
      <w:pPr>
        <w:spacing w:after="0" w:line="240" w:lineRule="auto"/>
      </w:pPr>
    </w:p>
  </w:footnote>
  <w:footnote w:type="continuationSeparator" w:id="0">
    <w:p w14:paraId="4634BBD7" w14:textId="77777777" w:rsidR="00537F09" w:rsidRDefault="0053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62A41FA"/>
    <w:multiLevelType w:val="multilevel"/>
    <w:tmpl w:val="CEE4B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09"/>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174903</TotalTime>
  <Pages>4</Pages>
  <Words>1011</Words>
  <Characters>5765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5645</cp:revision>
  <cp:lastPrinted>2009-02-06T05:36:00Z</cp:lastPrinted>
  <dcterms:created xsi:type="dcterms:W3CDTF">2024-01-07T13:43:00Z</dcterms:created>
  <dcterms:modified xsi:type="dcterms:W3CDTF">2025-10-01T15:46:00Z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