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2A8" w:rsidRPr="004D72A8" w:rsidRDefault="004D72A8" w:rsidP="004D72A8">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4D72A8">
        <w:rPr>
          <w:rFonts w:ascii="Arial" w:hAnsi="Arial" w:cs="Arial"/>
          <w:b/>
          <w:bCs/>
          <w:color w:val="000000"/>
          <w:kern w:val="0"/>
          <w:sz w:val="28"/>
          <w:szCs w:val="28"/>
          <w:lang w:eastAsia="ru-RU"/>
        </w:rPr>
        <w:t>Рицик Ольга Богданівна</w:t>
      </w:r>
      <w:r w:rsidRPr="004D72A8">
        <w:rPr>
          <w:rFonts w:ascii="Arial" w:hAnsi="Arial" w:cs="Arial"/>
          <w:color w:val="000000"/>
          <w:kern w:val="0"/>
          <w:sz w:val="28"/>
          <w:szCs w:val="28"/>
          <w:lang w:eastAsia="ru-RU"/>
        </w:rPr>
        <w:t xml:space="preserve">, лікар приймального відділення Комунального некомерційного підприємства Зборівська лікарня Зборівської міської ради, тема дисертації: «Роль окисного стресу в патогенезі диметилгідразин-індукованого колоректального раку та корекція порушень ресвератролом», (222 Медицина). Спеціалізована вчена рада ДФ 58.601.044 у Тернопільському національному медичному університеті імені І. Я. Горбачевського </w:t>
      </w:r>
    </w:p>
    <w:p w:rsidR="008625C9" w:rsidRPr="004D72A8" w:rsidRDefault="008625C9" w:rsidP="004D72A8"/>
    <w:sectPr w:rsidR="008625C9" w:rsidRPr="004D72A8"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5A5D32" w:rsidRPr="005A5D3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AFEA8D-0390-4ECE-B435-0A75A8BF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2499</TotalTime>
  <Pages>1</Pages>
  <Words>62</Words>
  <Characters>357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223</cp:revision>
  <cp:lastPrinted>2009-02-06T05:36:00Z</cp:lastPrinted>
  <dcterms:created xsi:type="dcterms:W3CDTF">2022-02-03T08:05:00Z</dcterms:created>
  <dcterms:modified xsi:type="dcterms:W3CDTF">2022-02-10T10:33:00Z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