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2BBE"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Паршина, Евгения Владимировна.</w:t>
      </w:r>
    </w:p>
    <w:p w14:paraId="3AE0EA12"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 xml:space="preserve">Роль и место публичной дипломатии в формировании имиджа </w:t>
      </w:r>
      <w:proofErr w:type="gramStart"/>
      <w:r w:rsidRPr="000C0F80">
        <w:rPr>
          <w:rFonts w:ascii="Helvetica" w:eastAsia="Symbol" w:hAnsi="Helvetica" w:cs="Helvetica"/>
          <w:b/>
          <w:bCs/>
          <w:color w:val="222222"/>
          <w:kern w:val="0"/>
          <w:sz w:val="21"/>
          <w:szCs w:val="21"/>
          <w:lang w:eastAsia="ru-RU"/>
        </w:rPr>
        <w:t>государства :</w:t>
      </w:r>
      <w:proofErr w:type="gramEnd"/>
      <w:r w:rsidRPr="000C0F80">
        <w:rPr>
          <w:rFonts w:ascii="Helvetica" w:eastAsia="Symbol" w:hAnsi="Helvetica" w:cs="Helvetica"/>
          <w:b/>
          <w:bCs/>
          <w:color w:val="222222"/>
          <w:kern w:val="0"/>
          <w:sz w:val="21"/>
          <w:szCs w:val="21"/>
          <w:lang w:eastAsia="ru-RU"/>
        </w:rPr>
        <w:t xml:space="preserve"> Политологический анализ на опыте США и СССР/РФ : диссертация ... кандидата политических наук : 23.00.04. - Москва, 2006. - 150 </w:t>
      </w:r>
      <w:proofErr w:type="gramStart"/>
      <w:r w:rsidRPr="000C0F80">
        <w:rPr>
          <w:rFonts w:ascii="Helvetica" w:eastAsia="Symbol" w:hAnsi="Helvetica" w:cs="Helvetica"/>
          <w:b/>
          <w:bCs/>
          <w:color w:val="222222"/>
          <w:kern w:val="0"/>
          <w:sz w:val="21"/>
          <w:szCs w:val="21"/>
          <w:lang w:eastAsia="ru-RU"/>
        </w:rPr>
        <w:t>с. :</w:t>
      </w:r>
      <w:proofErr w:type="gramEnd"/>
      <w:r w:rsidRPr="000C0F80">
        <w:rPr>
          <w:rFonts w:ascii="Helvetica" w:eastAsia="Symbol" w:hAnsi="Helvetica" w:cs="Helvetica"/>
          <w:b/>
          <w:bCs/>
          <w:color w:val="222222"/>
          <w:kern w:val="0"/>
          <w:sz w:val="21"/>
          <w:szCs w:val="21"/>
          <w:lang w:eastAsia="ru-RU"/>
        </w:rPr>
        <w:t xml:space="preserve"> ил.</w:t>
      </w:r>
    </w:p>
    <w:p w14:paraId="61808A68"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 xml:space="preserve">Оглавление </w:t>
      </w:r>
      <w:proofErr w:type="spellStart"/>
      <w:r w:rsidRPr="000C0F80">
        <w:rPr>
          <w:rFonts w:ascii="Helvetica" w:eastAsia="Symbol" w:hAnsi="Helvetica" w:cs="Helvetica"/>
          <w:b/>
          <w:bCs/>
          <w:color w:val="222222"/>
          <w:kern w:val="0"/>
          <w:sz w:val="21"/>
          <w:szCs w:val="21"/>
          <w:lang w:eastAsia="ru-RU"/>
        </w:rPr>
        <w:t>диссертациикандидат</w:t>
      </w:r>
      <w:proofErr w:type="spellEnd"/>
      <w:r w:rsidRPr="000C0F80">
        <w:rPr>
          <w:rFonts w:ascii="Helvetica" w:eastAsia="Symbol" w:hAnsi="Helvetica" w:cs="Helvetica"/>
          <w:b/>
          <w:bCs/>
          <w:color w:val="222222"/>
          <w:kern w:val="0"/>
          <w:sz w:val="21"/>
          <w:szCs w:val="21"/>
          <w:lang w:eastAsia="ru-RU"/>
        </w:rPr>
        <w:t xml:space="preserve"> политических наук Паршина, Евгения Владимировна</w:t>
      </w:r>
    </w:p>
    <w:p w14:paraId="1B4A97C4"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ВВЕДЕНИЕ.</w:t>
      </w:r>
    </w:p>
    <w:p w14:paraId="17AD07D5"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ГЛАВА I. СТАНОВЛЕНИЕ ИНСТИТУТА ПУБЛИЧНОЙ</w:t>
      </w:r>
    </w:p>
    <w:p w14:paraId="641230BF"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ДИПЛОМАТИИ</w:t>
      </w:r>
    </w:p>
    <w:p w14:paraId="28E4FC56"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1.1. Определение понятий «публичная дипломатия» и «имидж 16 государства»</w:t>
      </w:r>
    </w:p>
    <w:p w14:paraId="73B126C3"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1.2. Эволюция института публичной дипломатии как инструмента формирования 30 имиджа государства.</w:t>
      </w:r>
    </w:p>
    <w:p w14:paraId="6E28F788"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ГЛАВА II. ФОРМИРОВАНИЕ КОНЦЕПЦИИ ПУБЛИЧНОЙ ф ДИПЛОМАТИИ В США</w:t>
      </w:r>
    </w:p>
    <w:p w14:paraId="34ACFD70"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2.1. Становление механизма публичной дипломатии в США.</w:t>
      </w:r>
    </w:p>
    <w:p w14:paraId="6B839437"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2.2. Американские методы по поддержанию имиджа государства.</w:t>
      </w:r>
    </w:p>
    <w:p w14:paraId="31D9FCB7"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ГЛАВА III. ОСОБЕННОСТИ ИНСТИТУТА ПУБЛИЧНОЙ</w:t>
      </w:r>
    </w:p>
    <w:p w14:paraId="12C0C057"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ДИПЛОМАТИИ В РФ</w:t>
      </w:r>
    </w:p>
    <w:p w14:paraId="079F8481" w14:textId="77777777" w:rsidR="000C0F80" w:rsidRPr="000C0F80" w:rsidRDefault="000C0F80" w:rsidP="000C0F80">
      <w:pPr>
        <w:rPr>
          <w:rFonts w:ascii="Helvetica" w:eastAsia="Symbol" w:hAnsi="Helvetica" w:cs="Helvetica"/>
          <w:b/>
          <w:bCs/>
          <w:color w:val="222222"/>
          <w:kern w:val="0"/>
          <w:sz w:val="21"/>
          <w:szCs w:val="21"/>
          <w:lang w:eastAsia="ru-RU"/>
        </w:rPr>
      </w:pPr>
      <w:r w:rsidRPr="000C0F80">
        <w:rPr>
          <w:rFonts w:ascii="Helvetica" w:eastAsia="Symbol" w:hAnsi="Helvetica" w:cs="Helvetica"/>
          <w:b/>
          <w:bCs/>
          <w:color w:val="222222"/>
          <w:kern w:val="0"/>
          <w:sz w:val="21"/>
          <w:szCs w:val="21"/>
          <w:lang w:eastAsia="ru-RU"/>
        </w:rPr>
        <w:t>3.1. Формирование внешнеполитического имиджа России. ф 3.2. Проблемы формирования нового образа России на международной арене.</w:t>
      </w:r>
    </w:p>
    <w:p w14:paraId="4FDAD129" w14:textId="74BA4CFE" w:rsidR="00BD642D" w:rsidRPr="000C0F80" w:rsidRDefault="00BD642D" w:rsidP="000C0F80"/>
    <w:sectPr w:rsidR="00BD642D" w:rsidRPr="000C0F8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E65B" w14:textId="77777777" w:rsidR="00E91232" w:rsidRDefault="00E91232">
      <w:pPr>
        <w:spacing w:after="0" w:line="240" w:lineRule="auto"/>
      </w:pPr>
      <w:r>
        <w:separator/>
      </w:r>
    </w:p>
  </w:endnote>
  <w:endnote w:type="continuationSeparator" w:id="0">
    <w:p w14:paraId="304A7626" w14:textId="77777777" w:rsidR="00E91232" w:rsidRDefault="00E9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A8C8" w14:textId="77777777" w:rsidR="00E91232" w:rsidRDefault="00E91232"/>
    <w:p w14:paraId="27DBB1D0" w14:textId="77777777" w:rsidR="00E91232" w:rsidRDefault="00E91232"/>
    <w:p w14:paraId="32413209" w14:textId="77777777" w:rsidR="00E91232" w:rsidRDefault="00E91232"/>
    <w:p w14:paraId="0A294E77" w14:textId="77777777" w:rsidR="00E91232" w:rsidRDefault="00E91232"/>
    <w:p w14:paraId="6DB3D620" w14:textId="77777777" w:rsidR="00E91232" w:rsidRDefault="00E91232"/>
    <w:p w14:paraId="272A763C" w14:textId="77777777" w:rsidR="00E91232" w:rsidRDefault="00E91232"/>
    <w:p w14:paraId="2306AD8C" w14:textId="77777777" w:rsidR="00E91232" w:rsidRDefault="00E912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8B698E" wp14:editId="7D5D2A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81F0" w14:textId="77777777" w:rsidR="00E91232" w:rsidRDefault="00E91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B69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5C81F0" w14:textId="77777777" w:rsidR="00E91232" w:rsidRDefault="00E912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C8DDA" w14:textId="77777777" w:rsidR="00E91232" w:rsidRDefault="00E91232"/>
    <w:p w14:paraId="781AD4A9" w14:textId="77777777" w:rsidR="00E91232" w:rsidRDefault="00E91232"/>
    <w:p w14:paraId="385D49E3" w14:textId="77777777" w:rsidR="00E91232" w:rsidRDefault="00E912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2DA5C3" wp14:editId="443D34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0BE1" w14:textId="77777777" w:rsidR="00E91232" w:rsidRDefault="00E91232"/>
                          <w:p w14:paraId="5FF4A974" w14:textId="77777777" w:rsidR="00E91232" w:rsidRDefault="00E91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DA5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A00BE1" w14:textId="77777777" w:rsidR="00E91232" w:rsidRDefault="00E91232"/>
                    <w:p w14:paraId="5FF4A974" w14:textId="77777777" w:rsidR="00E91232" w:rsidRDefault="00E912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E851EB" w14:textId="77777777" w:rsidR="00E91232" w:rsidRDefault="00E91232"/>
    <w:p w14:paraId="049B9704" w14:textId="77777777" w:rsidR="00E91232" w:rsidRDefault="00E91232">
      <w:pPr>
        <w:rPr>
          <w:sz w:val="2"/>
          <w:szCs w:val="2"/>
        </w:rPr>
      </w:pPr>
    </w:p>
    <w:p w14:paraId="5FFD24A1" w14:textId="77777777" w:rsidR="00E91232" w:rsidRDefault="00E91232"/>
    <w:p w14:paraId="0D732CD4" w14:textId="77777777" w:rsidR="00E91232" w:rsidRDefault="00E91232">
      <w:pPr>
        <w:spacing w:after="0" w:line="240" w:lineRule="auto"/>
      </w:pPr>
    </w:p>
  </w:footnote>
  <w:footnote w:type="continuationSeparator" w:id="0">
    <w:p w14:paraId="759E7712" w14:textId="77777777" w:rsidR="00E91232" w:rsidRDefault="00E9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32"/>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90369</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3447</cp:revision>
  <cp:lastPrinted>2009-02-06T05:36:00Z</cp:lastPrinted>
  <dcterms:created xsi:type="dcterms:W3CDTF">2024-01-07T13:43:00Z</dcterms:created>
  <dcterms:modified xsi:type="dcterms:W3CDTF">2025-05-07T14:08:00Z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