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3F07" w14:textId="77777777" w:rsidR="00C04859" w:rsidRDefault="00C04859" w:rsidP="00C04859">
      <w:pPr>
        <w:pStyle w:val="afffffffffffffffffffffffffff5"/>
        <w:rPr>
          <w:rFonts w:ascii="Verdana" w:hAnsi="Verdana"/>
          <w:color w:val="000000"/>
          <w:sz w:val="21"/>
          <w:szCs w:val="21"/>
        </w:rPr>
      </w:pPr>
      <w:r>
        <w:rPr>
          <w:rFonts w:ascii="Helvetica Neue" w:hAnsi="Helvetica Neue"/>
          <w:b/>
          <w:bCs w:val="0"/>
          <w:color w:val="222222"/>
          <w:sz w:val="21"/>
          <w:szCs w:val="21"/>
        </w:rPr>
        <w:t>Шитиков, Александр Михайлович.</w:t>
      </w:r>
    </w:p>
    <w:p w14:paraId="05E7E2A3" w14:textId="77777777" w:rsidR="00C04859" w:rsidRDefault="00C04859" w:rsidP="00C04859">
      <w:pPr>
        <w:pStyle w:val="20"/>
        <w:spacing w:before="0" w:after="312"/>
        <w:rPr>
          <w:rFonts w:ascii="Arial" w:hAnsi="Arial" w:cs="Arial"/>
          <w:caps/>
          <w:color w:val="333333"/>
          <w:sz w:val="27"/>
          <w:szCs w:val="27"/>
        </w:rPr>
      </w:pPr>
      <w:r>
        <w:rPr>
          <w:rFonts w:ascii="Helvetica Neue" w:hAnsi="Helvetica Neue" w:cs="Arial"/>
          <w:caps/>
          <w:color w:val="222222"/>
          <w:sz w:val="21"/>
          <w:szCs w:val="21"/>
        </w:rPr>
        <w:t>Разработка методов создания антенн с контурными диаграммами направленности на основе многолучевых антенн : диссертация ... кандидата технических наук : 01.04.03. - Москва, 1999. - 128 с. : ил.</w:t>
      </w:r>
    </w:p>
    <w:p w14:paraId="2BEE3AB1" w14:textId="77777777" w:rsidR="00C04859" w:rsidRDefault="00C04859" w:rsidP="00C0485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Шитиков, Александр Михайлович</w:t>
      </w:r>
    </w:p>
    <w:p w14:paraId="6D4E69F8"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ИСПОЛЬЗУЕМЫХ СОКРАЩЕНИЙ</w:t>
      </w:r>
    </w:p>
    <w:p w14:paraId="74444ED8"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91A921"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СУЩЕСТВУЮЩИХ ТИПОВ АНТЕНН С КДН И МЕТОДОВ ИХ СОЗДАНИЯ</w:t>
      </w:r>
    </w:p>
    <w:p w14:paraId="1E125026"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Антенны с КДН и предъявляемые к ним требования</w:t>
      </w:r>
    </w:p>
    <w:p w14:paraId="3F9990B4"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Антенны с КДН на основе многолучевых антенн</w:t>
      </w:r>
    </w:p>
    <w:p w14:paraId="01512D80"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Схема антенны</w:t>
      </w:r>
    </w:p>
    <w:p w14:paraId="224B2E64"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Основные существующие методы синтеза антенн с КДН на основе МЛЗА</w:t>
      </w:r>
    </w:p>
    <w:p w14:paraId="393F7039"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Антенны с КДН с зеркалами специальной формы</w:t>
      </w:r>
    </w:p>
    <w:p w14:paraId="51C0FB08"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Схемы построения антенн</w:t>
      </w:r>
    </w:p>
    <w:p w14:paraId="736B4C9A"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Основные существующие методы синтеза антенн с зеркалами специальной формы для формирования КДН</w:t>
      </w:r>
    </w:p>
    <w:p w14:paraId="7666A2F5"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Другие методы создания антенн с КДН</w:t>
      </w:r>
    </w:p>
    <w:p w14:paraId="5A868A50"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Антенна с КДН на основе ФАР</w:t>
      </w:r>
    </w:p>
    <w:p w14:paraId="7674FBE5"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Гибридная антенна с КДН</w:t>
      </w:r>
    </w:p>
    <w:p w14:paraId="00F0826C"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Комбинированные схемы</w:t>
      </w:r>
    </w:p>
    <w:p w14:paraId="25C81106"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Сравнительный анализ типов антенн с КДН и методов их расчетов</w:t>
      </w:r>
    </w:p>
    <w:p w14:paraId="0741D7F8"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ТЕОРЕМА ОТСЧЕТОВ В ДВУМЕРНОМ СЛУЧАЕ И ЕЕ ПРИМЕНЕНИЕ ДЛЯ СИНТЕЗА</w:t>
      </w:r>
    </w:p>
    <w:p w14:paraId="0406FA56"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КОНТУРНЫХ ДИАГРАММ С ПОМОЩЬЮ ИДЕАЛИЗИРОВАННОЙ МНОГОЛУЧЕВОЙ АНТЕННЫ</w:t>
      </w:r>
    </w:p>
    <w:p w14:paraId="1ABE57AD"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Доказательство теоремы отсчетов в двумерном случае. Синтез КДН методом суммирования функций отсчетов</w:t>
      </w:r>
    </w:p>
    <w:p w14:paraId="133639F1"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Доказательство двумерной теоремы отсчетов</w:t>
      </w:r>
    </w:p>
    <w:p w14:paraId="22598338"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Анализ возможности применения теоремы отсчетов для синтеза КДН</w:t>
      </w:r>
    </w:p>
    <w:p w14:paraId="5F0BC110"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Поведение контурной диаграммы вблизи границ свет-тень</w:t>
      </w:r>
    </w:p>
    <w:p w14:paraId="60FA7078"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Изменение формы контурной диаграммы при изменении количества функций отсчетов, расстояния между ними и веса пограничной диаграммы</w:t>
      </w:r>
    </w:p>
    <w:p w14:paraId="02B9921A"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Изменение формы контурной диаграммы при изменении веса пограничной функции</w:t>
      </w:r>
    </w:p>
    <w:p w14:paraId="24268F24"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Выбор весов в случае более частой расстановки функций отсчетов</w:t>
      </w:r>
    </w:p>
    <w:p w14:paraId="764E2B8C"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Поведение контурной диаграммы при увеличении расстояния между функциями отсчетов</w:t>
      </w:r>
    </w:p>
    <w:p w14:paraId="2FE9980A"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Особенности создания «узких» КДН</w:t>
      </w:r>
    </w:p>
    <w:p w14:paraId="2F7A8CFA"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Выбор весов функций отсчетов в двумерном случае круглой апертуры. Использование концепции кластеров для выбора весов функций отсчетов</w:t>
      </w:r>
    </w:p>
    <w:p w14:paraId="0B7F2864"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Использование кластеров для выбора весов функций отсчетов в одномерном случае</w:t>
      </w:r>
    </w:p>
    <w:p w14:paraId="283D4871"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Веса функций отсчетов в двумерном кластере, для случая прямоугольной и гексагональной сетки</w:t>
      </w:r>
    </w:p>
    <w:p w14:paraId="5210CECC"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Выбор весов функций отсчетов с использованием кластеров, для формирования двумерных КДН</w:t>
      </w:r>
    </w:p>
    <w:p w14:paraId="69DA4757"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Применение теоремы отсчетов и концепции кластеров для выбора весов функций отсчетов, формирующих контурную диаграмму направленности. Основные характеристики контурных диаграмм, которые могут быть получены таким способом</w:t>
      </w:r>
    </w:p>
    <w:p w14:paraId="75EFCFA2"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КИД контурной диаграммы антенны с плоской апертурой. Эффективность антенны с контурной диаграммой направленности</w:t>
      </w:r>
    </w:p>
    <w:p w14:paraId="0BFD83CC"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МОДИФИКАЦИЯ МЕТОДА ДЛЯ СИНТЕЗА КДН СУММИРОВАНИЕМ ПАРЦИАЛЬНЫХ ДН</w:t>
      </w:r>
    </w:p>
    <w:p w14:paraId="17B5EC06"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РЕАЛЬНЫХ МНОГОЛУЧЕВЫХ АНТЕНН</w:t>
      </w:r>
    </w:p>
    <w:p w14:paraId="392C5D86"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Влияние отличия формы реальных парциальных диаграмм от формы функций отсчетов</w:t>
      </w:r>
    </w:p>
    <w:p w14:paraId="760CB21F"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 взвешенной локальной коррекции формы контурной диаграммы</w:t>
      </w:r>
    </w:p>
    <w:p w14:paraId="601A444C"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Формулы для вычисления контурной диаграммы направленности путем суммирования парциальных диаграмм</w:t>
      </w:r>
    </w:p>
    <w:p w14:paraId="6ABB0D52"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Формулы для взвешенной локальной коррекции формы контурной диаграммы</w:t>
      </w:r>
    </w:p>
    <w:p w14:paraId="24FAEA58"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Обсуждение метода взвешенной локальной коррекции</w:t>
      </w:r>
    </w:p>
    <w:p w14:paraId="48FCE67E"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Примеры корректировки формы контурной диаграммы</w:t>
      </w:r>
    </w:p>
    <w:p w14:paraId="29235647"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Сходимость метода</w:t>
      </w:r>
    </w:p>
    <w:p w14:paraId="4BB1A7DA"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Степени свободы при коррекции формы КДН. Особенности коррекции формы узких контурных диаграмм</w:t>
      </w:r>
    </w:p>
    <w:p w14:paraId="798129AA"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Устойчивость характеристик контурной диаграммы: влияние амплитудных и фазовых ошибок возбуждения парциальных диаграмм на ее форму</w:t>
      </w:r>
    </w:p>
    <w:p w14:paraId="6B2845EF"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Влияние фазовых ошибок на форму контурной диаграммы</w:t>
      </w:r>
    </w:p>
    <w:p w14:paraId="030FC050"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Влияние амплитудных ошибок на форму контурной диаграммы</w:t>
      </w:r>
    </w:p>
    <w:p w14:paraId="0E51727D"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Корректировка искажений контурной диаграммы направленности.</w:t>
      </w:r>
    </w:p>
    <w:p w14:paraId="65A1EC71"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СИНТЕЗ КДН НА ОСНОВЕ ЗЕРКАЛЬНЫХ АНТЕНН С МНОГОЭЛЕМЕНТНЫМИ</w:t>
      </w:r>
    </w:p>
    <w:p w14:paraId="0FF8A364"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ОБЛУЧАТЕЛЯМИ</w:t>
      </w:r>
    </w:p>
    <w:p w14:paraId="50A0DBDD"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Антенна С-диапазона для освещения территории России</w:t>
      </w:r>
    </w:p>
    <w:p w14:paraId="461F9164"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Постановка задачи</w:t>
      </w:r>
    </w:p>
    <w:p w14:paraId="44197694"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Выбор параметров антенной системы</w:t>
      </w:r>
    </w:p>
    <w:p w14:paraId="1FE6F006"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Формирование контурной диаграммы направленности</w:t>
      </w:r>
    </w:p>
    <w:p w14:paraId="7992CB00"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Антенна Ки-диапазона с контурным лучом</w:t>
      </w:r>
    </w:p>
    <w:p w14:paraId="0F82C161"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4.2.1. Постановка задачи</w:t>
      </w:r>
    </w:p>
    <w:p w14:paraId="26415BD0"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Формирование контурной диаграммы направленности</w:t>
      </w:r>
    </w:p>
    <w:p w14:paraId="346C0F88"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Практические аспекты синтеза антенн с узкими (вытянутыми) контурными диаграммами направленности</w:t>
      </w:r>
    </w:p>
    <w:p w14:paraId="309CAD7F"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Применение описанных методик для синтеза гибридных зеркальных антенн</w:t>
      </w:r>
    </w:p>
    <w:p w14:paraId="05B8B9DB"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Геометрия модельной системы</w:t>
      </w:r>
    </w:p>
    <w:p w14:paraId="1ABEBC6F"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Управление формой луча в гибридной зеркальной антенне</w:t>
      </w:r>
    </w:p>
    <w:p w14:paraId="224FB8CE"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Применение метода локальной взвешенной коррекции для отклонения луча в гибридных зеркальных антеннах</w:t>
      </w:r>
    </w:p>
    <w:p w14:paraId="67717F70"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4.4.4. Оценка возможностей ГЗА по отклонению луча</w:t>
      </w:r>
    </w:p>
    <w:p w14:paraId="0832EC45"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-44.4.5. Частичное использование облучающей системы. Деление элементов на группы</w:t>
      </w:r>
    </w:p>
    <w:p w14:paraId="249EBADB"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 точности ориентации антенны и влиянии ее на неравномерность освещения заданной территории</w:t>
      </w:r>
    </w:p>
    <w:p w14:paraId="78732857"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4.5.1.0 необходимости дополнительной ориентации антенн с КДН</w:t>
      </w:r>
    </w:p>
    <w:p w14:paraId="74DF8810"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Уменьшение ошибки позиционирования антенны с использованием моноимпульсного датчика</w:t>
      </w:r>
    </w:p>
    <w:p w14:paraId="3E73D4C2"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4.5.3. Соотношения, используемые для вычисления угловых координат цели с помощью моноимпульсного датчика. Точность определения угловых координат</w:t>
      </w:r>
    </w:p>
    <w:p w14:paraId="7CB5F58F"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4.5.4. Особенности использования моноимпульсного датчика для ориентации антенны с КДН</w:t>
      </w:r>
    </w:p>
    <w:p w14:paraId="6B9A5C0B" w14:textId="77777777" w:rsidR="00C04859" w:rsidRDefault="00C04859" w:rsidP="00C04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4.5.5. Моноимпульсный угловой датчик в случае гексагональной сетки расстановки парциальных диаграмм</w:t>
      </w:r>
    </w:p>
    <w:p w14:paraId="071EBB05" w14:textId="32D8A506" w:rsidR="00E67B85" w:rsidRPr="00C04859" w:rsidRDefault="00E67B85" w:rsidP="00C04859"/>
    <w:sectPr w:rsidR="00E67B85" w:rsidRPr="00C0485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F87EF" w14:textId="77777777" w:rsidR="000428BA" w:rsidRDefault="000428BA">
      <w:pPr>
        <w:spacing w:after="0" w:line="240" w:lineRule="auto"/>
      </w:pPr>
      <w:r>
        <w:separator/>
      </w:r>
    </w:p>
  </w:endnote>
  <w:endnote w:type="continuationSeparator" w:id="0">
    <w:p w14:paraId="1BEC487F" w14:textId="77777777" w:rsidR="000428BA" w:rsidRDefault="0004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CF274" w14:textId="77777777" w:rsidR="000428BA" w:rsidRDefault="000428BA"/>
    <w:p w14:paraId="07AE18A5" w14:textId="77777777" w:rsidR="000428BA" w:rsidRDefault="000428BA"/>
    <w:p w14:paraId="3CF436E0" w14:textId="77777777" w:rsidR="000428BA" w:rsidRDefault="000428BA"/>
    <w:p w14:paraId="7FEA0D68" w14:textId="77777777" w:rsidR="000428BA" w:rsidRDefault="000428BA"/>
    <w:p w14:paraId="51114D69" w14:textId="77777777" w:rsidR="000428BA" w:rsidRDefault="000428BA"/>
    <w:p w14:paraId="1FD38E16" w14:textId="77777777" w:rsidR="000428BA" w:rsidRDefault="000428BA"/>
    <w:p w14:paraId="11FEACC6" w14:textId="77777777" w:rsidR="000428BA" w:rsidRDefault="000428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2079C8" wp14:editId="5FECB2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17557" w14:textId="77777777" w:rsidR="000428BA" w:rsidRDefault="000428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2079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917557" w14:textId="77777777" w:rsidR="000428BA" w:rsidRDefault="000428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36E60B" w14:textId="77777777" w:rsidR="000428BA" w:rsidRDefault="000428BA"/>
    <w:p w14:paraId="3F242417" w14:textId="77777777" w:rsidR="000428BA" w:rsidRDefault="000428BA"/>
    <w:p w14:paraId="68895601" w14:textId="77777777" w:rsidR="000428BA" w:rsidRDefault="000428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7DC98A" wp14:editId="72A979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274FF" w14:textId="77777777" w:rsidR="000428BA" w:rsidRDefault="000428BA"/>
                          <w:p w14:paraId="052F2FDF" w14:textId="77777777" w:rsidR="000428BA" w:rsidRDefault="000428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7DC9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6274FF" w14:textId="77777777" w:rsidR="000428BA" w:rsidRDefault="000428BA"/>
                    <w:p w14:paraId="052F2FDF" w14:textId="77777777" w:rsidR="000428BA" w:rsidRDefault="000428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B5416C" w14:textId="77777777" w:rsidR="000428BA" w:rsidRDefault="000428BA"/>
    <w:p w14:paraId="7F9BBCFF" w14:textId="77777777" w:rsidR="000428BA" w:rsidRDefault="000428BA">
      <w:pPr>
        <w:rPr>
          <w:sz w:val="2"/>
          <w:szCs w:val="2"/>
        </w:rPr>
      </w:pPr>
    </w:p>
    <w:p w14:paraId="14AE9114" w14:textId="77777777" w:rsidR="000428BA" w:rsidRDefault="000428BA"/>
    <w:p w14:paraId="08006B49" w14:textId="77777777" w:rsidR="000428BA" w:rsidRDefault="000428BA">
      <w:pPr>
        <w:spacing w:after="0" w:line="240" w:lineRule="auto"/>
      </w:pPr>
    </w:p>
  </w:footnote>
  <w:footnote w:type="continuationSeparator" w:id="0">
    <w:p w14:paraId="71D85995" w14:textId="77777777" w:rsidR="000428BA" w:rsidRDefault="00042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8BA"/>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117703</TotalTime>
  <Pages>4</Pages>
  <Words>755</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2463</cp:revision>
  <cp:lastPrinted>2009-02-06T05:36:00Z</cp:lastPrinted>
  <dcterms:created xsi:type="dcterms:W3CDTF">2024-01-07T13:43:00Z</dcterms:created>
  <dcterms:modified xsi:type="dcterms:W3CDTF">2025-06-19T14:56:00Z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