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05C4B2BC" w:rsidR="009501F6" w:rsidRPr="00F56BD9" w:rsidRDefault="00F56BD9" w:rsidP="00F56BD9">
      <w:r>
        <w:rPr>
          <w:rFonts w:ascii="Verdana" w:hAnsi="Verdana"/>
          <w:b/>
          <w:bCs/>
          <w:color w:val="000000"/>
          <w:shd w:val="clear" w:color="auto" w:fill="FFFFFF"/>
        </w:rPr>
        <w:t>Драчук Уляна Романівна. Інтенсифікація екстрагування термолабільних субстанцій із застосуванням поверхнево-активних речовин на прикладі групи органопрепаратів.- Дисертація канд. техн. наук: 05.18.12, Вінниц. нац. аграр. ун-т. - Вінниця, 2012.- 200 с</w:t>
      </w:r>
    </w:p>
    <w:sectPr w:rsidR="009501F6" w:rsidRPr="00F56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5B94" w14:textId="77777777" w:rsidR="008240E8" w:rsidRDefault="008240E8">
      <w:pPr>
        <w:spacing w:after="0" w:line="240" w:lineRule="auto"/>
      </w:pPr>
      <w:r>
        <w:separator/>
      </w:r>
    </w:p>
  </w:endnote>
  <w:endnote w:type="continuationSeparator" w:id="0">
    <w:p w14:paraId="1F4A8977" w14:textId="77777777" w:rsidR="008240E8" w:rsidRDefault="0082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6189" w14:textId="77777777" w:rsidR="008240E8" w:rsidRDefault="008240E8">
      <w:pPr>
        <w:spacing w:after="0" w:line="240" w:lineRule="auto"/>
      </w:pPr>
      <w:r>
        <w:separator/>
      </w:r>
    </w:p>
  </w:footnote>
  <w:footnote w:type="continuationSeparator" w:id="0">
    <w:p w14:paraId="49707F83" w14:textId="77777777" w:rsidR="008240E8" w:rsidRDefault="0082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4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E8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5464</cp:revision>
  <dcterms:created xsi:type="dcterms:W3CDTF">2024-06-20T08:51:00Z</dcterms:created>
  <dcterms:modified xsi:type="dcterms:W3CDTF">2024-12-05T15:54:00Z</dcterms:modified>
  <cp:category/>
</cp:coreProperties>
</file>