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942C04" w:rsidRDefault="00942C04" w:rsidP="00847D4D">
      <w:pPr>
        <w:jc w:val="both"/>
        <w:rPr>
          <w:rFonts w:ascii="Verdana" w:hAnsi="Verdana"/>
          <w:color w:val="000000"/>
          <w:sz w:val="18"/>
          <w:szCs w:val="18"/>
          <w:shd w:val="clear" w:color="auto" w:fill="FFFFFF"/>
        </w:rPr>
      </w:pPr>
    </w:p>
    <w:p w:rsidR="00B166A2" w:rsidRDefault="00F06D58" w:rsidP="001B0269">
      <w:pPr>
        <w:jc w:val="both"/>
        <w:rPr>
          <w:rFonts w:ascii="Verdana" w:hAnsi="Verdana"/>
          <w:color w:val="000000"/>
          <w:sz w:val="18"/>
          <w:szCs w:val="18"/>
        </w:rPr>
      </w:pPr>
      <w:r>
        <w:rPr>
          <w:rFonts w:ascii="Verdana" w:hAnsi="Verdana"/>
          <w:color w:val="000000"/>
          <w:sz w:val="18"/>
          <w:szCs w:val="18"/>
          <w:shd w:val="clear" w:color="auto" w:fill="FFFFFF"/>
        </w:rPr>
        <w:t>Криминалистическое обеспечение деятельности следователя по применению норм об особом порядке принятия судебного решения при согласии обвиняемого с предъявленным ему обвинением по уголовным делам о хищениях</w:t>
      </w:r>
      <w:r>
        <w:rPr>
          <w:rFonts w:ascii="Verdana" w:hAnsi="Verdana"/>
          <w:color w:val="000000"/>
          <w:sz w:val="18"/>
          <w:szCs w:val="18"/>
        </w:rPr>
        <w:br/>
      </w:r>
      <w:r>
        <w:rPr>
          <w:rFonts w:ascii="Verdana" w:hAnsi="Verdana"/>
          <w:color w:val="000000"/>
          <w:sz w:val="18"/>
          <w:szCs w:val="18"/>
        </w:rPr>
        <w:br/>
      </w:r>
    </w:p>
    <w:p w:rsidR="00F06D58" w:rsidRDefault="00F06D58" w:rsidP="001B0269">
      <w:pPr>
        <w:jc w:val="both"/>
        <w:rPr>
          <w:rFonts w:ascii="Verdana" w:hAnsi="Verdana"/>
          <w:color w:val="000000"/>
          <w:sz w:val="18"/>
          <w:szCs w:val="18"/>
        </w:rPr>
      </w:pPr>
    </w:p>
    <w:p w:rsidR="00F06D58" w:rsidRDefault="00F06D58" w:rsidP="001B0269">
      <w:pPr>
        <w:jc w:val="both"/>
        <w:rPr>
          <w:rFonts w:ascii="Verdana" w:hAnsi="Verdana"/>
          <w:color w:val="000000"/>
          <w:sz w:val="18"/>
          <w:szCs w:val="18"/>
        </w:rPr>
      </w:pPr>
    </w:p>
    <w:p w:rsidR="00F06D58" w:rsidRDefault="00F06D58" w:rsidP="001B0269">
      <w:pPr>
        <w:jc w:val="both"/>
        <w:rPr>
          <w:rFonts w:ascii="Verdana" w:hAnsi="Verdana"/>
          <w:color w:val="000000"/>
          <w:sz w:val="18"/>
          <w:szCs w:val="18"/>
        </w:rPr>
      </w:pP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Год: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2013</w:t>
      </w: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Попова, Елена Ильинична</w:t>
      </w: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Улан-Удэ</w:t>
      </w: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12.00.12</w:t>
      </w: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F06D58" w:rsidRDefault="00F06D58" w:rsidP="00F06D5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06D58" w:rsidRDefault="00F06D58" w:rsidP="00F06D58">
      <w:pPr>
        <w:spacing w:line="270" w:lineRule="atLeast"/>
        <w:rPr>
          <w:rFonts w:ascii="Verdana" w:hAnsi="Verdana"/>
          <w:color w:val="000000"/>
          <w:sz w:val="18"/>
          <w:szCs w:val="18"/>
        </w:rPr>
      </w:pPr>
      <w:r>
        <w:rPr>
          <w:rFonts w:ascii="Verdana" w:hAnsi="Verdana"/>
          <w:color w:val="000000"/>
          <w:sz w:val="18"/>
          <w:szCs w:val="18"/>
        </w:rPr>
        <w:t>262</w:t>
      </w:r>
    </w:p>
    <w:p w:rsidR="00F06D58" w:rsidRDefault="00F06D58" w:rsidP="00F06D5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Попова, Елена Ильинична</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ПРАВОВЫЕ И 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ОБЕСПЕЧЕНИЯ ОСОБОГО ПОРЯДКА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СОГЛАСИИ ОБВИНЯЕМОГО С</w:t>
      </w:r>
      <w:r>
        <w:rPr>
          <w:rStyle w:val="WW8Num3z0"/>
          <w:rFonts w:ascii="Verdana" w:hAnsi="Verdana"/>
          <w:color w:val="000000"/>
          <w:sz w:val="18"/>
          <w:szCs w:val="18"/>
        </w:rPr>
        <w:t> </w:t>
      </w:r>
      <w:r>
        <w:rPr>
          <w:rStyle w:val="WW8Num4z0"/>
          <w:rFonts w:ascii="Verdana" w:hAnsi="Verdana"/>
          <w:color w:val="4682B4"/>
          <w:sz w:val="18"/>
          <w:szCs w:val="18"/>
        </w:rPr>
        <w:t>ПРЕДЪЯВЛЕННЫМ</w:t>
      </w:r>
      <w:r>
        <w:rPr>
          <w:rStyle w:val="WW8Num3z0"/>
          <w:rFonts w:ascii="Verdana" w:hAnsi="Verdana"/>
          <w:color w:val="000000"/>
          <w:sz w:val="18"/>
          <w:szCs w:val="18"/>
        </w:rPr>
        <w:t> </w:t>
      </w:r>
      <w:r>
        <w:rPr>
          <w:rFonts w:ascii="Verdana" w:hAnsi="Verdana"/>
          <w:color w:val="000000"/>
          <w:sz w:val="18"/>
          <w:szCs w:val="18"/>
        </w:rPr>
        <w:t>ЕМУ ОБВИНЕНИЕМ.</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Особенности правового регулирования особого порядка</w:t>
      </w:r>
      <w:r>
        <w:rPr>
          <w:rStyle w:val="WW8Num3z0"/>
          <w:rFonts w:ascii="Verdana" w:hAnsi="Verdana"/>
          <w:color w:val="000000"/>
          <w:sz w:val="18"/>
          <w:szCs w:val="18"/>
        </w:rPr>
        <w:t> </w:t>
      </w:r>
      <w:r>
        <w:rPr>
          <w:rStyle w:val="WW8Num4z0"/>
          <w:rFonts w:ascii="Verdana" w:hAnsi="Verdana"/>
          <w:color w:val="4682B4"/>
          <w:sz w:val="18"/>
          <w:szCs w:val="18"/>
        </w:rPr>
        <w:t>принятия</w:t>
      </w:r>
      <w:r>
        <w:rPr>
          <w:rStyle w:val="WW8Num3z0"/>
          <w:rFonts w:ascii="Verdana" w:hAnsi="Verdana"/>
          <w:color w:val="000000"/>
          <w:sz w:val="18"/>
          <w:szCs w:val="18"/>
        </w:rPr>
        <w:t> </w:t>
      </w:r>
      <w:r>
        <w:rPr>
          <w:rFonts w:ascii="Verdana" w:hAnsi="Verdana"/>
          <w:color w:val="000000"/>
          <w:sz w:val="18"/>
          <w:szCs w:val="18"/>
        </w:rPr>
        <w:t>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Концепция компромисса как методологическая основа криминалистического обеспечения</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Style w:val="WW8Num3z0"/>
          <w:rFonts w:ascii="Verdana" w:hAnsi="Verdana"/>
          <w:color w:val="000000"/>
          <w:sz w:val="18"/>
          <w:szCs w:val="18"/>
        </w:rPr>
        <w:t> </w:t>
      </w:r>
      <w:r>
        <w:rPr>
          <w:rFonts w:ascii="Verdana" w:hAnsi="Verdana"/>
          <w:color w:val="000000"/>
          <w:sz w:val="18"/>
          <w:szCs w:val="18"/>
        </w:rPr>
        <w:t>следователя по применению норм об</w:t>
      </w:r>
      <w:r>
        <w:rPr>
          <w:rStyle w:val="WW8Num3z0"/>
          <w:rFonts w:ascii="Verdana" w:hAnsi="Verdana"/>
          <w:color w:val="000000"/>
          <w:sz w:val="18"/>
          <w:szCs w:val="18"/>
        </w:rPr>
        <w:t> </w:t>
      </w:r>
      <w:r>
        <w:rPr>
          <w:rStyle w:val="WW8Num4z0"/>
          <w:rFonts w:ascii="Verdana" w:hAnsi="Verdana"/>
          <w:color w:val="4682B4"/>
          <w:sz w:val="18"/>
          <w:szCs w:val="18"/>
        </w:rPr>
        <w:t>особом</w:t>
      </w:r>
      <w:r>
        <w:rPr>
          <w:rStyle w:val="WW8Num3z0"/>
          <w:rFonts w:ascii="Verdana" w:hAnsi="Verdana"/>
          <w:color w:val="000000"/>
          <w:sz w:val="18"/>
          <w:szCs w:val="18"/>
        </w:rPr>
        <w:t> </w:t>
      </w:r>
      <w:r>
        <w:rPr>
          <w:rFonts w:ascii="Verdana" w:hAnsi="Verdana"/>
          <w:color w:val="000000"/>
          <w:sz w:val="18"/>
          <w:szCs w:val="18"/>
        </w:rPr>
        <w:t>порядке.</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Сущность и содержание криминалистического обеспечения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применению норм об особом</w:t>
      </w:r>
      <w:r>
        <w:rPr>
          <w:rStyle w:val="WW8Num3z0"/>
          <w:rFonts w:ascii="Verdana" w:hAnsi="Verdana"/>
          <w:color w:val="000000"/>
          <w:sz w:val="18"/>
          <w:szCs w:val="18"/>
        </w:rPr>
        <w:t> </w:t>
      </w:r>
      <w:r>
        <w:rPr>
          <w:rStyle w:val="WW8Num4z0"/>
          <w:rFonts w:ascii="Verdana" w:hAnsi="Verdana"/>
          <w:color w:val="4682B4"/>
          <w:sz w:val="18"/>
          <w:szCs w:val="18"/>
        </w:rPr>
        <w:t>порядке</w:t>
      </w:r>
      <w:r>
        <w:rPr>
          <w:rStyle w:val="WW8Num3z0"/>
          <w:rFonts w:ascii="Verdana" w:hAnsi="Verdana"/>
          <w:color w:val="000000"/>
          <w:sz w:val="18"/>
          <w:szCs w:val="18"/>
        </w:rPr>
        <w:t> </w:t>
      </w:r>
      <w:r>
        <w:rPr>
          <w:rFonts w:ascii="Verdana" w:hAnsi="Verdana"/>
          <w:color w:val="000000"/>
          <w:sz w:val="18"/>
          <w:szCs w:val="18"/>
        </w:rPr>
        <w:t>по делам о хищениях</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ПРОБЛЕМЫ ТЕОРИИ И ПРАКТИКИ КРИМИНАЛИСТИЧЕСКОГО ОБЕСПЕЧЕНИЯ ДЕЯТЕЛЬНОСТИ СЛЕДОВАТЕЛЯ ПО</w:t>
      </w:r>
      <w:r>
        <w:rPr>
          <w:rStyle w:val="WW8Num3z0"/>
          <w:rFonts w:ascii="Verdana" w:hAnsi="Verdana"/>
          <w:color w:val="000000"/>
          <w:sz w:val="18"/>
          <w:szCs w:val="18"/>
        </w:rPr>
        <w:t> </w:t>
      </w:r>
      <w:r>
        <w:rPr>
          <w:rStyle w:val="WW8Num4z0"/>
          <w:rFonts w:ascii="Verdana" w:hAnsi="Verdana"/>
          <w:color w:val="4682B4"/>
          <w:sz w:val="18"/>
          <w:szCs w:val="18"/>
        </w:rPr>
        <w:t>ПРИМЕНЕНИЮ</w:t>
      </w:r>
      <w:r>
        <w:rPr>
          <w:rStyle w:val="WW8Num3z0"/>
          <w:rFonts w:ascii="Verdana" w:hAnsi="Verdana"/>
          <w:color w:val="000000"/>
          <w:sz w:val="18"/>
          <w:szCs w:val="18"/>
        </w:rPr>
        <w:t> </w:t>
      </w:r>
      <w:r>
        <w:rPr>
          <w:rFonts w:ascii="Verdana" w:hAnsi="Verdana"/>
          <w:color w:val="000000"/>
          <w:sz w:val="18"/>
          <w:szCs w:val="18"/>
        </w:rPr>
        <w:t>НОРМ ОБ ОСОБОМ ПОРЯДКЕ ПО</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УГОЛОВНЫМ</w:t>
      </w:r>
      <w:r>
        <w:rPr>
          <w:rStyle w:val="WW8Num3z0"/>
          <w:rFonts w:ascii="Verdana" w:hAnsi="Verdana"/>
          <w:color w:val="000000"/>
          <w:sz w:val="18"/>
          <w:szCs w:val="18"/>
        </w:rPr>
        <w:t> </w:t>
      </w:r>
      <w:r>
        <w:rPr>
          <w:rFonts w:ascii="Verdana" w:hAnsi="Verdana"/>
          <w:color w:val="000000"/>
          <w:sz w:val="18"/>
          <w:szCs w:val="18"/>
        </w:rPr>
        <w:t>ДЕЛАМ О ХИЩЕНИЯХ.</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первоначального этапа расследования, осуществляемого с учетом возможности рассмотрения в особом порядке уголовных дел о</w:t>
      </w:r>
      <w:r>
        <w:rPr>
          <w:rStyle w:val="WW8Num3z0"/>
          <w:rFonts w:ascii="Verdana" w:hAnsi="Verdana"/>
          <w:color w:val="000000"/>
          <w:sz w:val="18"/>
          <w:szCs w:val="18"/>
        </w:rPr>
        <w:t> </w:t>
      </w:r>
      <w:r>
        <w:rPr>
          <w:rStyle w:val="WW8Num4z0"/>
          <w:rFonts w:ascii="Verdana" w:hAnsi="Verdana"/>
          <w:color w:val="4682B4"/>
          <w:sz w:val="18"/>
          <w:szCs w:val="18"/>
        </w:rPr>
        <w:t>хищениях</w:t>
      </w:r>
      <w:r>
        <w:rPr>
          <w:rFonts w:ascii="Verdana" w:hAnsi="Verdana"/>
          <w:color w:val="000000"/>
          <w:sz w:val="18"/>
          <w:szCs w:val="18"/>
        </w:rPr>
        <w:t>.</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Типичные свойства личности субъекта</w:t>
      </w:r>
      <w:r>
        <w:rPr>
          <w:rStyle w:val="WW8Num3z0"/>
          <w:rFonts w:ascii="Verdana" w:hAnsi="Verdana"/>
          <w:color w:val="000000"/>
          <w:sz w:val="18"/>
          <w:szCs w:val="18"/>
        </w:rPr>
        <w:t> </w:t>
      </w:r>
      <w:r>
        <w:rPr>
          <w:rStyle w:val="WW8Num4z0"/>
          <w:rFonts w:ascii="Verdana" w:hAnsi="Verdana"/>
          <w:color w:val="4682B4"/>
          <w:sz w:val="18"/>
          <w:szCs w:val="18"/>
        </w:rPr>
        <w:t>хищения</w:t>
      </w:r>
      <w:r>
        <w:rPr>
          <w:rStyle w:val="WW8Num3z0"/>
          <w:rFonts w:ascii="Verdana" w:hAnsi="Verdana"/>
          <w:color w:val="000000"/>
          <w:sz w:val="18"/>
          <w:szCs w:val="18"/>
        </w:rPr>
        <w:t> </w:t>
      </w:r>
      <w:r>
        <w:rPr>
          <w:rFonts w:ascii="Verdana" w:hAnsi="Verdana"/>
          <w:color w:val="000000"/>
          <w:sz w:val="18"/>
          <w:szCs w:val="18"/>
        </w:rPr>
        <w:t>и принятие следователем тактического</w:t>
      </w:r>
      <w:r>
        <w:rPr>
          <w:rStyle w:val="WW8Num3z0"/>
          <w:rFonts w:ascii="Verdana" w:hAnsi="Verdana"/>
          <w:color w:val="000000"/>
          <w:sz w:val="18"/>
          <w:szCs w:val="18"/>
        </w:rPr>
        <w:t> </w:t>
      </w:r>
      <w:r>
        <w:rPr>
          <w:rStyle w:val="WW8Num4z0"/>
          <w:rFonts w:ascii="Verdana" w:hAnsi="Verdana"/>
          <w:color w:val="4682B4"/>
          <w:sz w:val="18"/>
          <w:szCs w:val="18"/>
        </w:rPr>
        <w:t>решения</w:t>
      </w:r>
      <w:r>
        <w:rPr>
          <w:rStyle w:val="WW8Num3z0"/>
          <w:rFonts w:ascii="Verdana" w:hAnsi="Verdana"/>
          <w:color w:val="000000"/>
          <w:sz w:val="18"/>
          <w:szCs w:val="18"/>
        </w:rPr>
        <w:t> </w:t>
      </w:r>
      <w:r>
        <w:rPr>
          <w:rFonts w:ascii="Verdana" w:hAnsi="Verdana"/>
          <w:color w:val="000000"/>
          <w:sz w:val="18"/>
          <w:szCs w:val="18"/>
        </w:rPr>
        <w:t>о возможности использования норм об особом порядке.</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Особенности криминалистического обеспечения деятельности следователя по достижению компромисса с</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с использованием норм об особом порядке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хищениях.</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Особенности криминалистического обеспечения деятельности следователя по взаимодействию с</w:t>
      </w:r>
      <w:r>
        <w:rPr>
          <w:rStyle w:val="WW8Num3z0"/>
          <w:rFonts w:ascii="Verdana" w:hAnsi="Verdana"/>
          <w:color w:val="000000"/>
          <w:sz w:val="18"/>
          <w:szCs w:val="18"/>
        </w:rPr>
        <w:t> </w:t>
      </w:r>
      <w:r>
        <w:rPr>
          <w:rStyle w:val="WW8Num4z0"/>
          <w:rFonts w:ascii="Verdana" w:hAnsi="Verdana"/>
          <w:color w:val="4682B4"/>
          <w:sz w:val="18"/>
          <w:szCs w:val="18"/>
        </w:rPr>
        <w:t>защитником</w:t>
      </w:r>
      <w:r>
        <w:rPr>
          <w:rFonts w:ascii="Verdana" w:hAnsi="Verdana"/>
          <w:color w:val="000000"/>
          <w:sz w:val="18"/>
          <w:szCs w:val="18"/>
        </w:rPr>
        <w:t>, прокурором и потерпевшим по вопросам особого порядка.</w:t>
      </w:r>
    </w:p>
    <w:p w:rsidR="00F06D58" w:rsidRDefault="00F06D58" w:rsidP="00F06D5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"Криминалистическое обеспечение деятельности следователя по применению норм об особом порядке принятия судебного решения при согласии обвиняемого с предъявленным ему обвинением по уголовным делам о хищениях"</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Современное уголовно-процессуальное законодательство призвано обеспечить баланс между необходимостью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 xml:space="preserve">от преступлений, защиты личности </w:t>
      </w:r>
      <w:r>
        <w:rPr>
          <w:rFonts w:ascii="Verdana" w:hAnsi="Verdana"/>
          <w:color w:val="000000"/>
          <w:sz w:val="18"/>
          <w:szCs w:val="18"/>
        </w:rPr>
        <w:lastRenderedPageBreak/>
        <w:t>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уголовного преследования и необходимостью реализации эффективных мер</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преступности. Вместе с тем</w:t>
      </w:r>
      <w:r>
        <w:rPr>
          <w:rStyle w:val="WW8Num3z0"/>
          <w:rFonts w:ascii="Verdana" w:hAnsi="Verdana"/>
          <w:color w:val="000000"/>
          <w:sz w:val="18"/>
          <w:szCs w:val="18"/>
        </w:rPr>
        <w:t> </w:t>
      </w:r>
      <w:r>
        <w:rPr>
          <w:rStyle w:val="WW8Num4z0"/>
          <w:rFonts w:ascii="Verdana" w:hAnsi="Verdana"/>
          <w:color w:val="4682B4"/>
          <w:sz w:val="18"/>
          <w:szCs w:val="18"/>
        </w:rPr>
        <w:t>правозащитная</w:t>
      </w:r>
      <w:r>
        <w:rPr>
          <w:rStyle w:val="WW8Num3z0"/>
          <w:rFonts w:ascii="Verdana" w:hAnsi="Verdana"/>
          <w:color w:val="000000"/>
          <w:sz w:val="18"/>
          <w:szCs w:val="18"/>
        </w:rPr>
        <w:t> </w:t>
      </w:r>
      <w:r>
        <w:rPr>
          <w:rFonts w:ascii="Verdana" w:hAnsi="Verdana"/>
          <w:color w:val="000000"/>
          <w:sz w:val="18"/>
          <w:szCs w:val="18"/>
        </w:rPr>
        <w:t>роль уголовного процесса, приоритет которой бесспорен, не должна противоречить идее экономии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средств, задаче удешевления неадекватно дорогих для государственного бюджета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и судебных процедур.</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Нетрудно заметить, что решение столь противоречивых задач с каждым годом осложняется самой</w:t>
      </w:r>
      <w:r>
        <w:rPr>
          <w:rStyle w:val="WW8Num3z0"/>
          <w:rFonts w:ascii="Verdana" w:hAnsi="Verdana"/>
          <w:color w:val="000000"/>
          <w:sz w:val="18"/>
          <w:szCs w:val="18"/>
        </w:rPr>
        <w:t> </w:t>
      </w:r>
      <w:r>
        <w:rPr>
          <w:rStyle w:val="WW8Num4z0"/>
          <w:rFonts w:ascii="Verdana" w:hAnsi="Verdana"/>
          <w:color w:val="4682B4"/>
          <w:sz w:val="18"/>
          <w:szCs w:val="18"/>
        </w:rPr>
        <w:t>криминогенной</w:t>
      </w:r>
      <w:r>
        <w:rPr>
          <w:rStyle w:val="WW8Num3z0"/>
          <w:rFonts w:ascii="Verdana" w:hAnsi="Verdana"/>
          <w:color w:val="000000"/>
          <w:sz w:val="18"/>
          <w:szCs w:val="18"/>
        </w:rPr>
        <w:t> </w:t>
      </w:r>
      <w:r>
        <w:rPr>
          <w:rFonts w:ascii="Verdana" w:hAnsi="Verdana"/>
          <w:color w:val="000000"/>
          <w:sz w:val="18"/>
          <w:szCs w:val="18"/>
        </w:rPr>
        <w:t>ситуацией в стране. По данным</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ежегодно регистрируется в среднем около 2,6 млн.</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2009 г. - 2994,8 тыс., в 2010 г. - 2628,8 тыс., в 2011 г. - 2404,8 тыс., за 9 мес. 2012 г. - 1746,0 тыс.). При этом более половины зарегистрированных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приходится на хищения чужого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(в 2009 г. - 1688,5 тыс., или 56%, всех зарегистрированных преступлений, в 2010 г. - 1509 тыс., или 57%, в 2011 г. - 1377,5 тыс., или 57%, за 9 мес. 2012 г. - 991,5 тыс., или 57%)'. Снижение абсолютных показателей вряд ли способно успокоить.</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становится все более профессиональной и организованной.</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Общеизвестно, что</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любого преступления требует больших материальных, временных и прочих затрат. При этом в большинстве случаев</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2, особенно на первоначальном этапе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сталкивается с активным противодействием со стороны защиты. В рамках проведенного нами анкетирования большинство</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отметили, что ощущают активное</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примерно в 65% уголовных дел о</w:t>
      </w:r>
      <w:r>
        <w:rPr>
          <w:rStyle w:val="WW8Num3z0"/>
          <w:rFonts w:ascii="Verdana" w:hAnsi="Verdana"/>
          <w:color w:val="000000"/>
          <w:sz w:val="18"/>
          <w:szCs w:val="18"/>
        </w:rPr>
        <w:t> </w:t>
      </w:r>
      <w:r>
        <w:rPr>
          <w:rStyle w:val="WW8Num4z0"/>
          <w:rFonts w:ascii="Verdana" w:hAnsi="Verdana"/>
          <w:color w:val="4682B4"/>
          <w:sz w:val="18"/>
          <w:szCs w:val="18"/>
        </w:rPr>
        <w:t>хищениях</w:t>
      </w:r>
      <w:r>
        <w:rPr>
          <w:rFonts w:ascii="Verdana" w:hAnsi="Verdana"/>
          <w:color w:val="000000"/>
          <w:sz w:val="18"/>
          <w:szCs w:val="18"/>
        </w:rPr>
        <w:t>. Состояние преступности в 2009. 2010. 2011 г. и за 9 мес 2012 г. // Официальный сайт МВД РФ [Электронный ресурс] // Режим доступа: http://www.mvd.ru/ ргеззсегиегМаизисз/героПэ/з^у^ 77. - Загл с экрана, (дата обращения 21.11.2012). " Здесь и далее, употребляя термин «</w:t>
      </w:r>
      <w:r>
        <w:rPr>
          <w:rStyle w:val="WW8Num4z0"/>
          <w:rFonts w:ascii="Verdana" w:hAnsi="Verdana"/>
          <w:color w:val="4682B4"/>
          <w:sz w:val="18"/>
          <w:szCs w:val="18"/>
        </w:rPr>
        <w:t>следователь</w:t>
      </w:r>
      <w:r>
        <w:rPr>
          <w:rFonts w:ascii="Verdana" w:hAnsi="Verdana"/>
          <w:color w:val="000000"/>
          <w:sz w:val="18"/>
          <w:szCs w:val="18"/>
        </w:rPr>
        <w:t>», мы будем иметь в виду</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руководителя следственного органа, дознавателя,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начальника подразделения дознания.</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характер противодействия с момента возбуждения дела и до окончания предварительного расследования, как правило, меняется. На это косвенно указывает тот факт, что в среднем 50%' всех уголовных дел о хищениях рассматриваются в особом порядке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согласии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 предусмотренном гл. 40 раздела X</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По данным того же анкетирования, в процесс которого были включены и адвокаты-защитники, 84% респондентов отметили, что примерно 90%</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приняли решение о согласии с обвинением только к моменту выполнения требований ст. 217-218 УПК РФ, что чаще всего указывает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Fonts w:ascii="Verdana" w:hAnsi="Verdana"/>
          <w:color w:val="000000"/>
          <w:sz w:val="18"/>
          <w:szCs w:val="18"/>
        </w:rPr>
        <w:t>противодействия, достижение некоего компромисса со стороной</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Респонденты пришли к парадоксальному выводу: в случае дальнейшего рассмотрения дела судом в особом порядке большая часть актов противодействия, реализованная на</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стадии, оказалась для стороны защиты бессмысленной.</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показало, что квалифицированный следователь, знающий особенности квалификации и методики расследования</w:t>
      </w:r>
      <w:r>
        <w:rPr>
          <w:rStyle w:val="WW8Num3z0"/>
          <w:rFonts w:ascii="Verdana" w:hAnsi="Verdana"/>
          <w:color w:val="000000"/>
          <w:sz w:val="18"/>
          <w:szCs w:val="18"/>
        </w:rPr>
        <w:t> </w:t>
      </w:r>
      <w:r>
        <w:rPr>
          <w:rStyle w:val="WW8Num4z0"/>
          <w:rFonts w:ascii="Verdana" w:hAnsi="Verdana"/>
          <w:color w:val="4682B4"/>
          <w:sz w:val="18"/>
          <w:szCs w:val="18"/>
        </w:rPr>
        <w:t>хищений</w:t>
      </w:r>
      <w:r>
        <w:rPr>
          <w:rFonts w:ascii="Verdana" w:hAnsi="Verdana"/>
          <w:color w:val="000000"/>
          <w:sz w:val="18"/>
          <w:szCs w:val="18"/>
        </w:rPr>
        <w:t>, имея опыт оценки судебной перспективы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может с высокой долей вероятности прогнозировать одну из двух 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на момент окончания предварительного расследования: принятие либо непринятие</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решения ходатайствовать о постановлении</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без проведения судебного разбирательства в общем порядке.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Более того, следователь при соблюдении целого ряда рассмотренных в диссертационном исследовании требований может не только прогнозировать подобные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но уже с момента возбуждения уголовного дела применять</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 этически допустимые тактические приемы, реализовывать тактические операции с целью достижения разумного ком</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Сводные статистические отчеты о деятельности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за 2009, 2010, 201 I г. // Официальный сайт Судебного департамента Российской Федерации [Электронный ресурс] // Режим доступа: http: // cdep.ru. - Загл. с экрана (дата обращения 21.11.2012).</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Далее для краткости - особый порядок. промисса между сторонами на основе норм гл. 40 УПК РФ. Однако подобного рода компромиссы до настоящего времени не были обеспечены комплексными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криминалистическими</w:t>
      </w:r>
      <w:r>
        <w:rPr>
          <w:rStyle w:val="WW8Num3z0"/>
          <w:rFonts w:ascii="Verdana" w:hAnsi="Verdana"/>
          <w:color w:val="000000"/>
          <w:sz w:val="18"/>
          <w:szCs w:val="18"/>
        </w:rPr>
        <w:t> </w:t>
      </w:r>
      <w:r>
        <w:rPr>
          <w:rFonts w:ascii="Verdana" w:hAnsi="Verdana"/>
          <w:color w:val="000000"/>
          <w:sz w:val="18"/>
          <w:szCs w:val="18"/>
        </w:rPr>
        <w:t xml:space="preserve">рекомендациями, высокая потребность в которых со </w:t>
      </w:r>
      <w:r>
        <w:rPr>
          <w:rFonts w:ascii="Verdana" w:hAnsi="Verdana"/>
          <w:color w:val="000000"/>
          <w:sz w:val="18"/>
          <w:szCs w:val="18"/>
        </w:rPr>
        <w:lastRenderedPageBreak/>
        <w:t>стороны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особенно по делам о самых распространенных</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 хищениях, представляется очевидной.</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обусловили выбор темы диссертационного исследования и ее актуальность.</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проблемы. Появление гл. 40 УПК РФ вызвало большой интерес юридического сообщества. Нормы, регламентирующие особый порядок, стали предметом специальных диссертационных исследований А. Е.</w:t>
      </w:r>
      <w:r>
        <w:rPr>
          <w:rStyle w:val="WW8Num3z0"/>
          <w:rFonts w:ascii="Verdana" w:hAnsi="Verdana"/>
          <w:color w:val="000000"/>
          <w:sz w:val="18"/>
          <w:szCs w:val="18"/>
        </w:rPr>
        <w:t> </w:t>
      </w:r>
      <w:r>
        <w:rPr>
          <w:rStyle w:val="WW8Num4z0"/>
          <w:rFonts w:ascii="Verdana" w:hAnsi="Verdana"/>
          <w:color w:val="4682B4"/>
          <w:sz w:val="18"/>
          <w:szCs w:val="18"/>
        </w:rPr>
        <w:t>Бочкарева</w:t>
      </w:r>
      <w:r>
        <w:rPr>
          <w:rFonts w:ascii="Verdana" w:hAnsi="Verdana"/>
          <w:color w:val="000000"/>
          <w:sz w:val="18"/>
          <w:szCs w:val="18"/>
        </w:rPr>
        <w:t>, Д. В. Глухова, М. А.</w:t>
      </w:r>
      <w:r>
        <w:rPr>
          <w:rStyle w:val="WW8Num3z0"/>
          <w:rFonts w:ascii="Verdana" w:hAnsi="Verdana"/>
          <w:color w:val="000000"/>
          <w:sz w:val="18"/>
          <w:szCs w:val="18"/>
        </w:rPr>
        <w:t> </w:t>
      </w:r>
      <w:r>
        <w:rPr>
          <w:rStyle w:val="WW8Num4z0"/>
          <w:rFonts w:ascii="Verdana" w:hAnsi="Verdana"/>
          <w:color w:val="4682B4"/>
          <w:sz w:val="18"/>
          <w:szCs w:val="18"/>
        </w:rPr>
        <w:t>Днепровской</w:t>
      </w:r>
      <w:r>
        <w:rPr>
          <w:rFonts w:ascii="Verdana" w:hAnsi="Verdana"/>
          <w:color w:val="000000"/>
          <w:sz w:val="18"/>
          <w:szCs w:val="18"/>
        </w:rPr>
        <w:t>, Н. П. Дубовика, Т. Д.</w:t>
      </w:r>
      <w:r>
        <w:rPr>
          <w:rStyle w:val="WW8Num3z0"/>
          <w:rFonts w:ascii="Verdana" w:hAnsi="Verdana"/>
          <w:color w:val="000000"/>
          <w:sz w:val="18"/>
          <w:szCs w:val="18"/>
        </w:rPr>
        <w:t> </w:t>
      </w:r>
      <w:r>
        <w:rPr>
          <w:rStyle w:val="WW8Num4z0"/>
          <w:rFonts w:ascii="Verdana" w:hAnsi="Verdana"/>
          <w:color w:val="4682B4"/>
          <w:sz w:val="18"/>
          <w:szCs w:val="18"/>
        </w:rPr>
        <w:t>Дудорова</w:t>
      </w:r>
      <w:r>
        <w:rPr>
          <w:rFonts w:ascii="Verdana" w:hAnsi="Verdana"/>
          <w:color w:val="000000"/>
          <w:sz w:val="18"/>
          <w:szCs w:val="18"/>
        </w:rPr>
        <w:t>, В. В. Дьяконовой, А. И.</w:t>
      </w:r>
      <w:r>
        <w:rPr>
          <w:rStyle w:val="WW8Num3z0"/>
          <w:rFonts w:ascii="Verdana" w:hAnsi="Verdana"/>
          <w:color w:val="000000"/>
          <w:sz w:val="18"/>
          <w:szCs w:val="18"/>
        </w:rPr>
        <w:t> </w:t>
      </w:r>
      <w:r>
        <w:rPr>
          <w:rStyle w:val="WW8Num4z0"/>
          <w:rFonts w:ascii="Verdana" w:hAnsi="Verdana"/>
          <w:color w:val="4682B4"/>
          <w:sz w:val="18"/>
          <w:szCs w:val="18"/>
        </w:rPr>
        <w:t>Ивенского</w:t>
      </w:r>
      <w:r>
        <w:rPr>
          <w:rFonts w:ascii="Verdana" w:hAnsi="Verdana"/>
          <w:color w:val="000000"/>
          <w:sz w:val="18"/>
          <w:szCs w:val="18"/>
        </w:rPr>
        <w:t>, М. В. Монид, В. Н.</w:t>
      </w:r>
      <w:r>
        <w:rPr>
          <w:rStyle w:val="WW8Num4z0"/>
          <w:rFonts w:ascii="Verdana" w:hAnsi="Verdana"/>
          <w:color w:val="4682B4"/>
          <w:sz w:val="18"/>
          <w:szCs w:val="18"/>
        </w:rPr>
        <w:t>Парфенова</w:t>
      </w:r>
      <w:r>
        <w:rPr>
          <w:rFonts w:ascii="Verdana" w:hAnsi="Verdana"/>
          <w:color w:val="000000"/>
          <w:sz w:val="18"/>
          <w:szCs w:val="18"/>
        </w:rPr>
        <w:t>, А. А. Плясуновой, Н.В.</w:t>
      </w:r>
      <w:r>
        <w:rPr>
          <w:rStyle w:val="WW8Num3z0"/>
          <w:rFonts w:ascii="Verdana" w:hAnsi="Verdana"/>
          <w:color w:val="000000"/>
          <w:sz w:val="18"/>
          <w:szCs w:val="18"/>
        </w:rPr>
        <w:t> </w:t>
      </w:r>
      <w:r>
        <w:rPr>
          <w:rStyle w:val="WW8Num4z0"/>
          <w:rFonts w:ascii="Verdana" w:hAnsi="Verdana"/>
          <w:color w:val="4682B4"/>
          <w:sz w:val="18"/>
          <w:szCs w:val="18"/>
        </w:rPr>
        <w:t>Редькина</w:t>
      </w:r>
      <w:r>
        <w:rPr>
          <w:rFonts w:ascii="Verdana" w:hAnsi="Verdana"/>
          <w:color w:val="000000"/>
          <w:sz w:val="18"/>
          <w:szCs w:val="18"/>
        </w:rPr>
        <w:t>, П. Н. Ременных, C.B.</w:t>
      </w:r>
      <w:r>
        <w:rPr>
          <w:rStyle w:val="WW8Num3z0"/>
          <w:rFonts w:ascii="Verdana" w:hAnsi="Verdana"/>
          <w:color w:val="000000"/>
          <w:sz w:val="18"/>
          <w:szCs w:val="18"/>
        </w:rPr>
        <w:t> </w:t>
      </w:r>
      <w:r>
        <w:rPr>
          <w:rStyle w:val="WW8Num4z0"/>
          <w:rFonts w:ascii="Verdana" w:hAnsi="Verdana"/>
          <w:color w:val="4682B4"/>
          <w:sz w:val="18"/>
          <w:szCs w:val="18"/>
        </w:rPr>
        <w:t>Роговой</w:t>
      </w:r>
      <w:r>
        <w:rPr>
          <w:rFonts w:ascii="Verdana" w:hAnsi="Verdana"/>
          <w:color w:val="000000"/>
          <w:sz w:val="18"/>
          <w:szCs w:val="18"/>
        </w:rPr>
        <w:t>, К. А. Рыбалова, С. В.</w:t>
      </w:r>
      <w:r>
        <w:rPr>
          <w:rStyle w:val="WW8Num3z0"/>
          <w:rFonts w:ascii="Verdana" w:hAnsi="Verdana"/>
          <w:color w:val="000000"/>
          <w:sz w:val="18"/>
          <w:szCs w:val="18"/>
        </w:rPr>
        <w:t> </w:t>
      </w:r>
      <w:r>
        <w:rPr>
          <w:rStyle w:val="WW8Num4z0"/>
          <w:rFonts w:ascii="Verdana" w:hAnsi="Verdana"/>
          <w:color w:val="4682B4"/>
          <w:sz w:val="18"/>
          <w:szCs w:val="18"/>
        </w:rPr>
        <w:t>Сердюкова</w:t>
      </w:r>
      <w:r>
        <w:rPr>
          <w:rFonts w:ascii="Verdana" w:hAnsi="Verdana"/>
          <w:color w:val="000000"/>
          <w:sz w:val="18"/>
          <w:szCs w:val="18"/>
        </w:rPr>
        <w:t>, А. Г. Смолина, X. М. Хупсергенова, А.И.</w:t>
      </w:r>
      <w:r>
        <w:rPr>
          <w:rStyle w:val="WW8Num3z0"/>
          <w:rFonts w:ascii="Verdana" w:hAnsi="Verdana"/>
          <w:color w:val="000000"/>
          <w:sz w:val="18"/>
          <w:szCs w:val="18"/>
        </w:rPr>
        <w:t> </w:t>
      </w:r>
      <w:r>
        <w:rPr>
          <w:rStyle w:val="WW8Num4z0"/>
          <w:rFonts w:ascii="Verdana" w:hAnsi="Verdana"/>
          <w:color w:val="4682B4"/>
          <w:sz w:val="18"/>
          <w:szCs w:val="18"/>
        </w:rPr>
        <w:t>Шмарева</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обеспечения компромиссных процедур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рассмотрены в работах X. Д.</w:t>
      </w:r>
      <w:r>
        <w:rPr>
          <w:rStyle w:val="WW8Num3z0"/>
          <w:rFonts w:ascii="Verdana" w:hAnsi="Verdana"/>
          <w:color w:val="000000"/>
          <w:sz w:val="18"/>
          <w:szCs w:val="18"/>
        </w:rPr>
        <w:t> </w:t>
      </w:r>
      <w:r>
        <w:rPr>
          <w:rStyle w:val="WW8Num4z0"/>
          <w:rFonts w:ascii="Verdana" w:hAnsi="Verdana"/>
          <w:color w:val="4682B4"/>
          <w:sz w:val="18"/>
          <w:szCs w:val="18"/>
        </w:rPr>
        <w:t>Аликперова</w:t>
      </w:r>
      <w:r>
        <w:rPr>
          <w:rFonts w:ascii="Verdana" w:hAnsi="Verdana"/>
          <w:color w:val="000000"/>
          <w:sz w:val="18"/>
          <w:szCs w:val="18"/>
        </w:rPr>
        <w:t>, Ю. П. Гармаева, Е. А. Курты, В. А.</w:t>
      </w:r>
      <w:r>
        <w:rPr>
          <w:rStyle w:val="WW8Num3z0"/>
          <w:rFonts w:ascii="Verdana" w:hAnsi="Verdana"/>
          <w:color w:val="000000"/>
          <w:sz w:val="18"/>
          <w:szCs w:val="18"/>
        </w:rPr>
        <w:t> </w:t>
      </w:r>
      <w:r>
        <w:rPr>
          <w:rStyle w:val="WW8Num4z0"/>
          <w:rFonts w:ascii="Verdana" w:hAnsi="Verdana"/>
          <w:color w:val="4682B4"/>
          <w:sz w:val="18"/>
          <w:szCs w:val="18"/>
        </w:rPr>
        <w:t>Образцова</w:t>
      </w:r>
      <w:r>
        <w:rPr>
          <w:rFonts w:ascii="Verdana" w:hAnsi="Verdana"/>
          <w:color w:val="000000"/>
          <w:sz w:val="18"/>
          <w:szCs w:val="18"/>
        </w:rPr>
        <w:t>, И. А. Поповой, Я. Ю.</w:t>
      </w:r>
      <w:r>
        <w:rPr>
          <w:rStyle w:val="WW8Num3z0"/>
          <w:rFonts w:ascii="Verdana" w:hAnsi="Verdana"/>
          <w:color w:val="000000"/>
          <w:sz w:val="18"/>
          <w:szCs w:val="18"/>
        </w:rPr>
        <w:t> </w:t>
      </w:r>
      <w:r>
        <w:rPr>
          <w:rStyle w:val="WW8Num4z0"/>
          <w:rFonts w:ascii="Verdana" w:hAnsi="Verdana"/>
          <w:color w:val="4682B4"/>
          <w:sz w:val="18"/>
          <w:szCs w:val="18"/>
        </w:rPr>
        <w:t>Яниной</w:t>
      </w:r>
      <w:r>
        <w:rPr>
          <w:rStyle w:val="WW8Num3z0"/>
          <w:rFonts w:ascii="Verdana" w:hAnsi="Verdana"/>
          <w:color w:val="000000"/>
          <w:sz w:val="18"/>
          <w:szCs w:val="18"/>
        </w:rPr>
        <w:t> </w:t>
      </w:r>
      <w:r>
        <w:rPr>
          <w:rFonts w:ascii="Verdana" w:hAnsi="Verdana"/>
          <w:color w:val="000000"/>
          <w:sz w:val="18"/>
          <w:szCs w:val="18"/>
        </w:rPr>
        <w:t>и других ученых. Ценность результатов этих исследований заключается в формировании теоретико-методологической базы, а также прикладных рекомендаций, посвященных всем компромиссам на досудебных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стадиях, безотносительно к конкретным их видам, в том числе к особому порядку, предусмотренному гл. 40 УПК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криминалистического обеспечения расследования преступлений рассматривались в работах таких ученых, как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Р.Г. Аксенов, В.А. Афицинский,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А.Ф. Волынский, A.A. Голованов, Э.К.</w:t>
      </w:r>
      <w:r>
        <w:rPr>
          <w:rStyle w:val="WW8Num3z0"/>
          <w:rFonts w:ascii="Verdana" w:hAnsi="Verdana"/>
          <w:color w:val="000000"/>
          <w:sz w:val="18"/>
          <w:szCs w:val="18"/>
        </w:rPr>
        <w:t> </w:t>
      </w:r>
      <w:r>
        <w:rPr>
          <w:rStyle w:val="WW8Num4z0"/>
          <w:rFonts w:ascii="Verdana" w:hAnsi="Verdana"/>
          <w:color w:val="4682B4"/>
          <w:sz w:val="18"/>
          <w:szCs w:val="18"/>
        </w:rPr>
        <w:t>Горячев</w:t>
      </w:r>
      <w:r>
        <w:rPr>
          <w:rFonts w:ascii="Verdana" w:hAnsi="Verdana"/>
          <w:color w:val="000000"/>
          <w:sz w:val="18"/>
          <w:szCs w:val="18"/>
        </w:rPr>
        <w:t>, Д А. Исхизов, М.М.</w:t>
      </w:r>
      <w:r>
        <w:rPr>
          <w:rStyle w:val="WW8Num3z0"/>
          <w:rFonts w:ascii="Verdana" w:hAnsi="Verdana"/>
          <w:color w:val="000000"/>
          <w:sz w:val="18"/>
          <w:szCs w:val="18"/>
        </w:rPr>
        <w:t> </w:t>
      </w:r>
      <w:r>
        <w:rPr>
          <w:rStyle w:val="WW8Num4z0"/>
          <w:rFonts w:ascii="Verdana" w:hAnsi="Verdana"/>
          <w:color w:val="4682B4"/>
          <w:sz w:val="18"/>
          <w:szCs w:val="18"/>
        </w:rPr>
        <w:t>Колесникова</w:t>
      </w:r>
      <w:r>
        <w:rPr>
          <w:rFonts w:ascii="Verdana" w:hAnsi="Verdana"/>
          <w:color w:val="000000"/>
          <w:sz w:val="18"/>
          <w:szCs w:val="18"/>
        </w:rPr>
        <w:t>, В.Г. Коломацкий, В.Л. Кудрявцев, М.Ш.</w:t>
      </w:r>
      <w:r>
        <w:rPr>
          <w:rStyle w:val="WW8Num3z0"/>
          <w:rFonts w:ascii="Verdana" w:hAnsi="Verdana"/>
          <w:color w:val="000000"/>
          <w:sz w:val="18"/>
          <w:szCs w:val="18"/>
        </w:rPr>
        <w:t> </w:t>
      </w:r>
      <w:r>
        <w:rPr>
          <w:rStyle w:val="WW8Num4z0"/>
          <w:rFonts w:ascii="Verdana" w:hAnsi="Verdana"/>
          <w:color w:val="4682B4"/>
          <w:sz w:val="18"/>
          <w:szCs w:val="18"/>
        </w:rPr>
        <w:t>Махтаев</w:t>
      </w:r>
      <w:r>
        <w:rPr>
          <w:rFonts w:ascii="Verdana" w:hAnsi="Verdana"/>
          <w:color w:val="000000"/>
          <w:sz w:val="18"/>
          <w:szCs w:val="18"/>
        </w:rPr>
        <w:t>, Н. А. Моисеев, С. JI. Нестеров, В. В.</w:t>
      </w:r>
      <w:r>
        <w:rPr>
          <w:rStyle w:val="WW8Num3z0"/>
          <w:rFonts w:ascii="Verdana" w:hAnsi="Verdana"/>
          <w:color w:val="000000"/>
          <w:sz w:val="18"/>
          <w:szCs w:val="18"/>
        </w:rPr>
        <w:t> </w:t>
      </w:r>
      <w:r>
        <w:rPr>
          <w:rStyle w:val="WW8Num4z0"/>
          <w:rFonts w:ascii="Verdana" w:hAnsi="Verdana"/>
          <w:color w:val="4682B4"/>
          <w:sz w:val="18"/>
          <w:szCs w:val="18"/>
        </w:rPr>
        <w:t>Новик</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 В.</w:t>
      </w:r>
      <w:r>
        <w:rPr>
          <w:rStyle w:val="WW8Num3z0"/>
          <w:rFonts w:ascii="Verdana" w:hAnsi="Verdana"/>
          <w:color w:val="000000"/>
          <w:sz w:val="18"/>
          <w:szCs w:val="18"/>
        </w:rPr>
        <w:t> </w:t>
      </w:r>
      <w:r>
        <w:rPr>
          <w:rStyle w:val="WW8Num4z0"/>
          <w:rFonts w:ascii="Verdana" w:hAnsi="Verdana"/>
          <w:color w:val="4682B4"/>
          <w:sz w:val="18"/>
          <w:szCs w:val="18"/>
        </w:rPr>
        <w:t>Пимонов</w:t>
      </w:r>
      <w:r>
        <w:rPr>
          <w:rFonts w:ascii="Verdana" w:hAnsi="Verdana"/>
          <w:color w:val="000000"/>
          <w:sz w:val="18"/>
          <w:szCs w:val="18"/>
        </w:rPr>
        <w:t>, Е. С. Романова, Э. О.</w:t>
      </w:r>
      <w:r>
        <w:rPr>
          <w:rStyle w:val="WW8Num3z0"/>
          <w:rFonts w:ascii="Verdana" w:hAnsi="Verdana"/>
          <w:color w:val="000000"/>
          <w:sz w:val="18"/>
          <w:szCs w:val="18"/>
        </w:rPr>
        <w:t> </w:t>
      </w:r>
      <w:r>
        <w:rPr>
          <w:rStyle w:val="WW8Num4z0"/>
          <w:rFonts w:ascii="Verdana" w:hAnsi="Verdana"/>
          <w:color w:val="4682B4"/>
          <w:sz w:val="18"/>
          <w:szCs w:val="18"/>
        </w:rPr>
        <w:t>Самитов</w:t>
      </w:r>
      <w:r>
        <w:rPr>
          <w:rFonts w:ascii="Verdana" w:hAnsi="Verdana"/>
          <w:color w:val="000000"/>
          <w:sz w:val="18"/>
          <w:szCs w:val="18"/>
        </w:rPr>
        <w:t>, И. С. Сербии, О. Н.</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Ю.</w:t>
      </w:r>
      <w:r>
        <w:rPr>
          <w:rStyle w:val="WW8Num3z0"/>
          <w:rFonts w:ascii="Verdana" w:hAnsi="Verdana"/>
          <w:color w:val="000000"/>
          <w:sz w:val="18"/>
          <w:szCs w:val="18"/>
        </w:rPr>
        <w:t> </w:t>
      </w:r>
      <w:r>
        <w:rPr>
          <w:rStyle w:val="WW8Num4z0"/>
          <w:rFonts w:ascii="Verdana" w:hAnsi="Verdana"/>
          <w:color w:val="4682B4"/>
          <w:sz w:val="18"/>
          <w:szCs w:val="18"/>
        </w:rPr>
        <w:t>Сокол</w:t>
      </w:r>
      <w:r>
        <w:rPr>
          <w:rFonts w:ascii="Verdana" w:hAnsi="Verdana"/>
          <w:color w:val="000000"/>
          <w:sz w:val="18"/>
          <w:szCs w:val="18"/>
        </w:rPr>
        <w:t>, Е. С. Теслеико, А. Я.</w:t>
      </w:r>
      <w:r>
        <w:rPr>
          <w:rStyle w:val="WW8Num3z0"/>
          <w:rFonts w:ascii="Verdana" w:hAnsi="Verdana"/>
          <w:color w:val="000000"/>
          <w:sz w:val="18"/>
          <w:szCs w:val="18"/>
        </w:rPr>
        <w:t> </w:t>
      </w:r>
      <w:r>
        <w:rPr>
          <w:rStyle w:val="WW8Num4z0"/>
          <w:rFonts w:ascii="Verdana" w:hAnsi="Verdana"/>
          <w:color w:val="4682B4"/>
          <w:sz w:val="18"/>
          <w:szCs w:val="18"/>
        </w:rPr>
        <w:t>Эрекаев</w:t>
      </w:r>
      <w:r>
        <w:rPr>
          <w:rFonts w:ascii="Verdana" w:hAnsi="Verdana"/>
          <w:color w:val="000000"/>
          <w:sz w:val="18"/>
          <w:szCs w:val="18"/>
        </w:rPr>
        <w:t>, С. Ю. Якушин и др.</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методика расследования различных форм хищений была предметом исследования в ряде работ, авторами которых являются М. Р.</w:t>
      </w:r>
      <w:r>
        <w:rPr>
          <w:rStyle w:val="WW8Num3z0"/>
          <w:rFonts w:ascii="Verdana" w:hAnsi="Verdana"/>
          <w:color w:val="000000"/>
          <w:sz w:val="18"/>
          <w:szCs w:val="18"/>
        </w:rPr>
        <w:t> </w:t>
      </w:r>
      <w:r>
        <w:rPr>
          <w:rStyle w:val="WW8Num4z0"/>
          <w:rFonts w:ascii="Verdana" w:hAnsi="Verdana"/>
          <w:color w:val="4682B4"/>
          <w:sz w:val="18"/>
          <w:szCs w:val="18"/>
        </w:rPr>
        <w:t>Абдрахманов</w:t>
      </w:r>
      <w:r>
        <w:rPr>
          <w:rFonts w:ascii="Verdana" w:hAnsi="Verdana"/>
          <w:color w:val="000000"/>
          <w:sz w:val="18"/>
          <w:szCs w:val="18"/>
        </w:rPr>
        <w:t>, В. А. Абрамов, В. Е.</w:t>
      </w:r>
      <w:r>
        <w:rPr>
          <w:rStyle w:val="WW8Num3z0"/>
          <w:rFonts w:ascii="Verdana" w:hAnsi="Verdana"/>
          <w:color w:val="000000"/>
          <w:sz w:val="18"/>
          <w:szCs w:val="18"/>
        </w:rPr>
        <w:t> </w:t>
      </w:r>
      <w:r>
        <w:rPr>
          <w:rStyle w:val="WW8Num4z0"/>
          <w:rFonts w:ascii="Verdana" w:hAnsi="Verdana"/>
          <w:color w:val="4682B4"/>
          <w:sz w:val="18"/>
          <w:szCs w:val="18"/>
        </w:rPr>
        <w:t>Акимов</w:t>
      </w:r>
      <w:r>
        <w:rPr>
          <w:rFonts w:ascii="Verdana" w:hAnsi="Verdana"/>
          <w:color w:val="000000"/>
          <w:sz w:val="18"/>
          <w:szCs w:val="18"/>
        </w:rPr>
        <w:t>, А. Ю. Арефьев, М. А.</w:t>
      </w:r>
      <w:r>
        <w:rPr>
          <w:rStyle w:val="WW8Num3z0"/>
          <w:rFonts w:ascii="Verdana" w:hAnsi="Verdana"/>
          <w:color w:val="000000"/>
          <w:sz w:val="18"/>
          <w:szCs w:val="18"/>
        </w:rPr>
        <w:t> </w:t>
      </w:r>
      <w:r>
        <w:rPr>
          <w:rStyle w:val="WW8Num4z0"/>
          <w:rFonts w:ascii="Verdana" w:hAnsi="Verdana"/>
          <w:color w:val="4682B4"/>
          <w:sz w:val="18"/>
          <w:szCs w:val="18"/>
        </w:rPr>
        <w:t>Берестнев</w:t>
      </w:r>
      <w:r>
        <w:rPr>
          <w:rFonts w:ascii="Verdana" w:hAnsi="Verdana"/>
          <w:color w:val="000000"/>
          <w:sz w:val="18"/>
          <w:szCs w:val="18"/>
        </w:rPr>
        <w:t>, О. В. Волохова, А. И.</w:t>
      </w:r>
      <w:r>
        <w:rPr>
          <w:rStyle w:val="WW8Num3z0"/>
          <w:rFonts w:ascii="Verdana" w:hAnsi="Verdana"/>
          <w:color w:val="000000"/>
          <w:sz w:val="18"/>
          <w:szCs w:val="18"/>
        </w:rPr>
        <w:t> </w:t>
      </w:r>
      <w:r>
        <w:rPr>
          <w:rStyle w:val="WW8Num4z0"/>
          <w:rFonts w:ascii="Verdana" w:hAnsi="Verdana"/>
          <w:color w:val="4682B4"/>
          <w:sz w:val="18"/>
          <w:szCs w:val="18"/>
        </w:rPr>
        <w:t>Гайдин</w:t>
      </w:r>
      <w:r>
        <w:rPr>
          <w:rFonts w:ascii="Verdana" w:hAnsi="Verdana"/>
          <w:color w:val="000000"/>
          <w:sz w:val="18"/>
          <w:szCs w:val="18"/>
        </w:rPr>
        <w:t>, А. Б. Диваев,</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C.Ю.Журавлев, В. И.</w:t>
      </w:r>
      <w:r>
        <w:rPr>
          <w:rStyle w:val="WW8Num3z0"/>
          <w:rFonts w:ascii="Verdana" w:hAnsi="Verdana"/>
          <w:color w:val="000000"/>
          <w:sz w:val="18"/>
          <w:szCs w:val="18"/>
        </w:rPr>
        <w:t> </w:t>
      </w:r>
      <w:r>
        <w:rPr>
          <w:rStyle w:val="WW8Num4z0"/>
          <w:rFonts w:ascii="Verdana" w:hAnsi="Verdana"/>
          <w:color w:val="4682B4"/>
          <w:sz w:val="18"/>
          <w:szCs w:val="18"/>
        </w:rPr>
        <w:t>Каныгин</w:t>
      </w:r>
      <w:r>
        <w:rPr>
          <w:rFonts w:ascii="Verdana" w:hAnsi="Verdana"/>
          <w:color w:val="000000"/>
          <w:sz w:val="18"/>
          <w:szCs w:val="18"/>
        </w:rPr>
        <w:t>, И.В.Капустина, В.И.Комиссаров, Е. С.</w:t>
      </w:r>
      <w:r>
        <w:rPr>
          <w:rStyle w:val="WW8Num3z0"/>
          <w:rFonts w:ascii="Verdana" w:hAnsi="Verdana"/>
          <w:color w:val="000000"/>
          <w:sz w:val="18"/>
          <w:szCs w:val="18"/>
        </w:rPr>
        <w:t> </w:t>
      </w:r>
      <w:r>
        <w:rPr>
          <w:rStyle w:val="WW8Num4z0"/>
          <w:rFonts w:ascii="Verdana" w:hAnsi="Verdana"/>
          <w:color w:val="4682B4"/>
          <w:sz w:val="18"/>
          <w:szCs w:val="18"/>
        </w:rPr>
        <w:t>Лапин</w:t>
      </w:r>
      <w:r>
        <w:rPr>
          <w:rFonts w:ascii="Verdana" w:hAnsi="Verdana"/>
          <w:color w:val="000000"/>
          <w:sz w:val="18"/>
          <w:szCs w:val="18"/>
        </w:rPr>
        <w:t>, А. Ф. Дубин, С. В.</w:t>
      </w:r>
      <w:r>
        <w:rPr>
          <w:rStyle w:val="WW8Num3z0"/>
          <w:rFonts w:ascii="Verdana" w:hAnsi="Verdana"/>
          <w:color w:val="000000"/>
          <w:sz w:val="18"/>
          <w:szCs w:val="18"/>
        </w:rPr>
        <w:t> </w:t>
      </w:r>
      <w:r>
        <w:rPr>
          <w:rStyle w:val="WW8Num4z0"/>
          <w:rFonts w:ascii="Verdana" w:hAnsi="Verdana"/>
          <w:color w:val="4682B4"/>
          <w:sz w:val="18"/>
          <w:szCs w:val="18"/>
        </w:rPr>
        <w:t>Мамаева</w:t>
      </w:r>
      <w:r>
        <w:rPr>
          <w:rFonts w:ascii="Verdana" w:hAnsi="Verdana"/>
          <w:color w:val="000000"/>
          <w:sz w:val="18"/>
          <w:szCs w:val="18"/>
        </w:rPr>
        <w:t>, А. В. Манханов, А. М.</w:t>
      </w:r>
      <w:r>
        <w:rPr>
          <w:rStyle w:val="WW8Num3z0"/>
          <w:rFonts w:ascii="Verdana" w:hAnsi="Verdana"/>
          <w:color w:val="000000"/>
          <w:sz w:val="18"/>
          <w:szCs w:val="18"/>
        </w:rPr>
        <w:t> </w:t>
      </w:r>
      <w:r>
        <w:rPr>
          <w:rStyle w:val="WW8Num4z0"/>
          <w:rFonts w:ascii="Verdana" w:hAnsi="Verdana"/>
          <w:color w:val="4682B4"/>
          <w:sz w:val="18"/>
          <w:szCs w:val="18"/>
        </w:rPr>
        <w:t>Медведев</w:t>
      </w:r>
      <w:r>
        <w:rPr>
          <w:rFonts w:ascii="Verdana" w:hAnsi="Verdana"/>
          <w:color w:val="000000"/>
          <w:sz w:val="18"/>
          <w:szCs w:val="18"/>
        </w:rPr>
        <w:t>, Н. Е. Мерецкий, М. А.</w:t>
      </w:r>
      <w:r>
        <w:rPr>
          <w:rStyle w:val="WW8Num3z0"/>
          <w:rFonts w:ascii="Verdana" w:hAnsi="Verdana"/>
          <w:color w:val="000000"/>
          <w:sz w:val="18"/>
          <w:szCs w:val="18"/>
        </w:rPr>
        <w:t> </w:t>
      </w:r>
      <w:r>
        <w:rPr>
          <w:rStyle w:val="WW8Num4z0"/>
          <w:rFonts w:ascii="Verdana" w:hAnsi="Verdana"/>
          <w:color w:val="4682B4"/>
          <w:sz w:val="18"/>
          <w:szCs w:val="18"/>
        </w:rPr>
        <w:t>Меркулов</w:t>
      </w:r>
      <w:r>
        <w:rPr>
          <w:rFonts w:ascii="Verdana" w:hAnsi="Verdana"/>
          <w:color w:val="000000"/>
          <w:sz w:val="18"/>
          <w:szCs w:val="18"/>
        </w:rPr>
        <w:t>, В. С. Мещеряков, А. Т.</w:t>
      </w:r>
      <w:r>
        <w:rPr>
          <w:rStyle w:val="WW8Num3z0"/>
          <w:rFonts w:ascii="Verdana" w:hAnsi="Verdana"/>
          <w:color w:val="000000"/>
          <w:sz w:val="18"/>
          <w:szCs w:val="18"/>
        </w:rPr>
        <w:t> </w:t>
      </w:r>
      <w:r>
        <w:rPr>
          <w:rStyle w:val="WW8Num4z0"/>
          <w:rFonts w:ascii="Verdana" w:hAnsi="Verdana"/>
          <w:color w:val="4682B4"/>
          <w:sz w:val="18"/>
          <w:szCs w:val="18"/>
        </w:rPr>
        <w:t>Нгуен</w:t>
      </w:r>
      <w:r>
        <w:rPr>
          <w:rFonts w:ascii="Verdana" w:hAnsi="Verdana"/>
          <w:color w:val="000000"/>
          <w:sz w:val="18"/>
          <w:szCs w:val="18"/>
        </w:rPr>
        <w:t>, Ю. В. Новикова, Д. Б.</w:t>
      </w:r>
      <w:r>
        <w:rPr>
          <w:rStyle w:val="WW8Num3z0"/>
          <w:rFonts w:ascii="Verdana" w:hAnsi="Verdana"/>
          <w:color w:val="000000"/>
          <w:sz w:val="18"/>
          <w:szCs w:val="18"/>
        </w:rPr>
        <w:t> </w:t>
      </w:r>
      <w:r>
        <w:rPr>
          <w:rStyle w:val="WW8Num4z0"/>
          <w:rFonts w:ascii="Verdana" w:hAnsi="Verdana"/>
          <w:color w:val="4682B4"/>
          <w:sz w:val="18"/>
          <w:szCs w:val="18"/>
        </w:rPr>
        <w:t>Пельке</w:t>
      </w:r>
      <w:r>
        <w:rPr>
          <w:rFonts w:ascii="Verdana" w:hAnsi="Verdana"/>
          <w:color w:val="000000"/>
          <w:sz w:val="18"/>
          <w:szCs w:val="18"/>
        </w:rPr>
        <w:t>, В. П. Потудинский, А. П.</w:t>
      </w:r>
      <w:r>
        <w:rPr>
          <w:rStyle w:val="WW8Num3z0"/>
          <w:rFonts w:ascii="Verdana" w:hAnsi="Verdana"/>
          <w:color w:val="000000"/>
          <w:sz w:val="18"/>
          <w:szCs w:val="18"/>
        </w:rPr>
        <w:t> </w:t>
      </w:r>
      <w:r>
        <w:rPr>
          <w:rStyle w:val="WW8Num4z0"/>
          <w:rFonts w:ascii="Verdana" w:hAnsi="Verdana"/>
          <w:color w:val="4682B4"/>
          <w:sz w:val="18"/>
          <w:szCs w:val="18"/>
        </w:rPr>
        <w:t>Романов</w:t>
      </w:r>
      <w:r>
        <w:rPr>
          <w:rFonts w:ascii="Verdana" w:hAnsi="Verdana"/>
          <w:color w:val="000000"/>
          <w:sz w:val="18"/>
          <w:szCs w:val="18"/>
        </w:rPr>
        <w:t>, В.А. Савельев, Д. О.</w:t>
      </w:r>
      <w:r>
        <w:rPr>
          <w:rStyle w:val="WW8Num3z0"/>
          <w:rFonts w:ascii="Verdana" w:hAnsi="Verdana"/>
          <w:color w:val="000000"/>
          <w:sz w:val="18"/>
          <w:szCs w:val="18"/>
        </w:rPr>
        <w:t> </w:t>
      </w:r>
      <w:r>
        <w:rPr>
          <w:rStyle w:val="WW8Num4z0"/>
          <w:rFonts w:ascii="Verdana" w:hAnsi="Verdana"/>
          <w:color w:val="4682B4"/>
          <w:sz w:val="18"/>
          <w:szCs w:val="18"/>
        </w:rPr>
        <w:t>Серебров</w:t>
      </w:r>
      <w:r>
        <w:rPr>
          <w:rFonts w:ascii="Verdana" w:hAnsi="Verdana"/>
          <w:color w:val="000000"/>
          <w:sz w:val="18"/>
          <w:szCs w:val="18"/>
        </w:rPr>
        <w:t>, С. П. Сереброва, О. С.</w:t>
      </w:r>
      <w:r>
        <w:rPr>
          <w:rStyle w:val="WW8Num3z0"/>
          <w:rFonts w:ascii="Verdana" w:hAnsi="Verdana"/>
          <w:color w:val="000000"/>
          <w:sz w:val="18"/>
          <w:szCs w:val="18"/>
        </w:rPr>
        <w:t> </w:t>
      </w:r>
      <w:r>
        <w:rPr>
          <w:rStyle w:val="WW8Num4z0"/>
          <w:rFonts w:ascii="Verdana" w:hAnsi="Verdana"/>
          <w:color w:val="4682B4"/>
          <w:sz w:val="18"/>
          <w:szCs w:val="18"/>
        </w:rPr>
        <w:t>Сохрин</w:t>
      </w:r>
      <w:r>
        <w:rPr>
          <w:rFonts w:ascii="Verdana" w:hAnsi="Verdana"/>
          <w:color w:val="000000"/>
          <w:sz w:val="18"/>
          <w:szCs w:val="18"/>
        </w:rPr>
        <w:t>, М. В. Субботина, Н. М.</w:t>
      </w:r>
      <w:r>
        <w:rPr>
          <w:rStyle w:val="WW8Num3z0"/>
          <w:rFonts w:ascii="Verdana" w:hAnsi="Verdana"/>
          <w:color w:val="000000"/>
          <w:sz w:val="18"/>
          <w:szCs w:val="18"/>
        </w:rPr>
        <w:t> </w:t>
      </w:r>
      <w:r>
        <w:rPr>
          <w:rStyle w:val="WW8Num4z0"/>
          <w:rFonts w:ascii="Verdana" w:hAnsi="Verdana"/>
          <w:color w:val="4682B4"/>
          <w:sz w:val="18"/>
          <w:szCs w:val="18"/>
        </w:rPr>
        <w:t>Тарасик</w:t>
      </w:r>
      <w:r>
        <w:rPr>
          <w:rFonts w:ascii="Verdana" w:hAnsi="Verdana"/>
          <w:color w:val="000000"/>
          <w:sz w:val="18"/>
          <w:szCs w:val="18"/>
        </w:rPr>
        <w:t>, К. А. Титова, Ю. Ю.</w:t>
      </w:r>
      <w:r>
        <w:rPr>
          <w:rStyle w:val="WW8Num3z0"/>
          <w:rFonts w:ascii="Verdana" w:hAnsi="Verdana"/>
          <w:color w:val="000000"/>
          <w:sz w:val="18"/>
          <w:szCs w:val="18"/>
        </w:rPr>
        <w:t> </w:t>
      </w:r>
      <w:r>
        <w:rPr>
          <w:rStyle w:val="WW8Num4z0"/>
          <w:rFonts w:ascii="Verdana" w:hAnsi="Verdana"/>
          <w:color w:val="4682B4"/>
          <w:sz w:val="18"/>
          <w:szCs w:val="18"/>
        </w:rPr>
        <w:t>Уланова</w:t>
      </w:r>
      <w:r>
        <w:rPr>
          <w:rFonts w:ascii="Verdana" w:hAnsi="Verdana"/>
          <w:color w:val="000000"/>
          <w:sz w:val="18"/>
          <w:szCs w:val="18"/>
        </w:rPr>
        <w:t>, В. С. Чуносов, А. В.</w:t>
      </w:r>
      <w:r>
        <w:rPr>
          <w:rStyle w:val="WW8Num3z0"/>
          <w:rFonts w:ascii="Verdana" w:hAnsi="Verdana"/>
          <w:color w:val="000000"/>
          <w:sz w:val="18"/>
          <w:szCs w:val="18"/>
        </w:rPr>
        <w:t> </w:t>
      </w:r>
      <w:r>
        <w:rPr>
          <w:rStyle w:val="WW8Num4z0"/>
          <w:rFonts w:ascii="Verdana" w:hAnsi="Verdana"/>
          <w:color w:val="4682B4"/>
          <w:sz w:val="18"/>
          <w:szCs w:val="18"/>
        </w:rPr>
        <w:t>Шаров</w:t>
      </w:r>
      <w:r>
        <w:rPr>
          <w:rFonts w:ascii="Verdana" w:hAnsi="Verdana"/>
          <w:color w:val="000000"/>
          <w:sz w:val="18"/>
          <w:szCs w:val="18"/>
        </w:rPr>
        <w:t>, А. В. Шебалдин, Н. Г.</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и др.</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вопросы тактики применения особого порядка, однако только на уровне научных статей и кратких фрагментов диссертационных работ, освещены М. С. Белоковыльским, Э. С.</w:t>
      </w:r>
      <w:r>
        <w:rPr>
          <w:rStyle w:val="WW8Num3z0"/>
          <w:rFonts w:ascii="Verdana" w:hAnsi="Verdana"/>
          <w:color w:val="000000"/>
          <w:sz w:val="18"/>
          <w:szCs w:val="18"/>
        </w:rPr>
        <w:t> </w:t>
      </w:r>
      <w:r>
        <w:rPr>
          <w:rStyle w:val="WW8Num4z0"/>
          <w:rFonts w:ascii="Verdana" w:hAnsi="Verdana"/>
          <w:color w:val="4682B4"/>
          <w:sz w:val="18"/>
          <w:szCs w:val="18"/>
        </w:rPr>
        <w:t>Гуртовенко</w:t>
      </w:r>
      <w:r>
        <w:rPr>
          <w:rFonts w:ascii="Verdana" w:hAnsi="Verdana"/>
          <w:color w:val="000000"/>
          <w:sz w:val="18"/>
          <w:szCs w:val="18"/>
        </w:rPr>
        <w:t>, Д. Е. Любишкиным, С. Б.</w:t>
      </w:r>
      <w:r>
        <w:rPr>
          <w:rStyle w:val="WW8Num3z0"/>
          <w:rFonts w:ascii="Verdana" w:hAnsi="Verdana"/>
          <w:color w:val="000000"/>
          <w:sz w:val="18"/>
          <w:szCs w:val="18"/>
        </w:rPr>
        <w:t> </w:t>
      </w:r>
      <w:r>
        <w:rPr>
          <w:rStyle w:val="WW8Num4z0"/>
          <w:rFonts w:ascii="Verdana" w:hAnsi="Verdana"/>
          <w:color w:val="4682B4"/>
          <w:sz w:val="18"/>
          <w:szCs w:val="18"/>
        </w:rPr>
        <w:t>Погодиным</w:t>
      </w:r>
      <w:r>
        <w:rPr>
          <w:rFonts w:ascii="Verdana" w:hAnsi="Verdana"/>
          <w:color w:val="000000"/>
          <w:sz w:val="18"/>
          <w:szCs w:val="18"/>
        </w:rPr>
        <w:t>, П. Н. Ременных, С. А.</w:t>
      </w:r>
      <w:r>
        <w:rPr>
          <w:rStyle w:val="WW8Num3z0"/>
          <w:rFonts w:ascii="Verdana" w:hAnsi="Verdana"/>
          <w:color w:val="000000"/>
          <w:sz w:val="18"/>
          <w:szCs w:val="18"/>
        </w:rPr>
        <w:t> </w:t>
      </w:r>
      <w:r>
        <w:rPr>
          <w:rStyle w:val="WW8Num4z0"/>
          <w:rFonts w:ascii="Verdana" w:hAnsi="Verdana"/>
          <w:color w:val="4682B4"/>
          <w:sz w:val="18"/>
          <w:szCs w:val="18"/>
        </w:rPr>
        <w:t>Роговой</w:t>
      </w:r>
      <w:r>
        <w:rPr>
          <w:rFonts w:ascii="Verdana" w:hAnsi="Verdana"/>
          <w:color w:val="000000"/>
          <w:sz w:val="18"/>
          <w:szCs w:val="18"/>
        </w:rPr>
        <w:t>, А. И. Шмаревым.</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Высоко оценивая труды указанных авторов, отметим, что до настоящего времени не было опубликовано работ монографического характера, посвященных непосредственно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криминалистическому</w:t>
      </w:r>
      <w:r>
        <w:rPr>
          <w:rStyle w:val="WW8Num3z0"/>
          <w:rFonts w:ascii="Verdana" w:hAnsi="Verdana"/>
          <w:color w:val="000000"/>
          <w:sz w:val="18"/>
          <w:szCs w:val="18"/>
        </w:rPr>
        <w:t> </w:t>
      </w:r>
      <w:r>
        <w:rPr>
          <w:rFonts w:ascii="Verdana" w:hAnsi="Verdana"/>
          <w:color w:val="000000"/>
          <w:sz w:val="18"/>
          <w:szCs w:val="18"/>
        </w:rPr>
        <w:t>обеспечению деятельности следователя по применению норм гл. 40 УПК РФ. Подобных разработок не было ни по одной категории уголовных дел, в том числе по</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о хищениях.</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разработке комплекса рекомендаций, которые в своей совокупности составляли бы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следователя по наиболее рациональному применению норм об особом порядке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по уголовным делам о хищениях.</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обусловила решение следующих задач:</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особенности правового регулирования особого порядка (гл. 40 УПК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изучить концепцию компромисса (компромиссных процедур) с позиций различных наук</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цикла, прежде всего криминалистики, рассмотреть возможность применения концепции в качестве методологической основы криминалистического обеспечения особого порядка в целом и по уголовным делам о хищениях в частности;</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сущность, систему и содержание криминалистического обеспечения как научной категории и как совокупности рекомендаций по делам о хищениях;</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проанализировать практику расследования хищений, рассмотреть</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характеристику и методику расследования этого вида</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типичные следственные ситуации первоначального этапа расследования хищений и типичные свойства лиц, их</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Fonts w:ascii="Verdana" w:hAnsi="Verdana"/>
          <w:color w:val="000000"/>
          <w:sz w:val="18"/>
          <w:szCs w:val="18"/>
        </w:rPr>
        <w:t>, определяя закономерности влияния этих данных на возможность принятия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тактического решения об осуществлении расследования с учетом возможности рассмотрения уголовного дела судом в особом порядке;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учетом специфики расследования хищений, выявить критерии принятия следователем вышеупомянутого решения и сформулировать рекомендации по использованию следователем норм гл. 40 УПК РФ в ходе предварительного расследования в целях достижения разумного компромисса со стороной защиты при неукоснительном соблюдении требований назначения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сформулировать рекомендации по взаимодействию следователя с</w:t>
      </w:r>
      <w:r>
        <w:rPr>
          <w:rStyle w:val="WW8Num3z0"/>
          <w:rFonts w:ascii="Verdana" w:hAnsi="Verdana"/>
          <w:color w:val="000000"/>
          <w:sz w:val="18"/>
          <w:szCs w:val="18"/>
        </w:rPr>
        <w:t> </w:t>
      </w:r>
      <w:r>
        <w:rPr>
          <w:rStyle w:val="WW8Num4z0"/>
          <w:rFonts w:ascii="Verdana" w:hAnsi="Verdana"/>
          <w:color w:val="4682B4"/>
          <w:sz w:val="18"/>
          <w:szCs w:val="18"/>
        </w:rPr>
        <w:t>защитником</w:t>
      </w:r>
      <w:r>
        <w:rPr>
          <w:rFonts w:ascii="Verdana" w:hAnsi="Verdana"/>
          <w:color w:val="000000"/>
          <w:sz w:val="18"/>
          <w:szCs w:val="18"/>
        </w:rPr>
        <w:t>, прокурором и потерпевшим в</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наличия возможности рассмотрения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хищении</w:t>
      </w:r>
      <w:r>
        <w:rPr>
          <w:rStyle w:val="WW8Num3z0"/>
          <w:rFonts w:ascii="Verdana" w:hAnsi="Verdana"/>
          <w:color w:val="000000"/>
          <w:sz w:val="18"/>
          <w:szCs w:val="18"/>
        </w:rPr>
        <w:t> </w:t>
      </w:r>
      <w:r>
        <w:rPr>
          <w:rFonts w:ascii="Verdana" w:hAnsi="Verdana"/>
          <w:color w:val="000000"/>
          <w:sz w:val="18"/>
          <w:szCs w:val="18"/>
        </w:rPr>
        <w:t>судом в особом порядке.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хищений чужого имущества, в том 7 числе возникающие между участниками уголовного процесса в рамках подготовки и реализации особого порядка (гл. 40 УПК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явились закономерности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деятельности следователя по делам о хищениях, направленной на использование норм об особом порядке в ходе предварительного расследования в целях достижения разумного компромисса со стороной защиты, при неукоснительном соблюдении назначения уголовного судопроизводства.</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В решении поставленных задач диссертант опирался на три группы методов: общий диалектический метод познания, общенаучные методы (формально-логические, чувственно-рациональные, математические, системно-структурный), специальные методы</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являются труды видных ученых в области криминалистики, уголовного процесса, уголовного права,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психологии, принадлежащие: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X. Д. Аликперову,</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С. Ахмадуллину, Э. У.</w:t>
      </w:r>
      <w:r>
        <w:rPr>
          <w:rStyle w:val="WW8Num3z0"/>
          <w:rFonts w:ascii="Verdana" w:hAnsi="Verdana"/>
          <w:color w:val="000000"/>
          <w:sz w:val="18"/>
          <w:szCs w:val="18"/>
        </w:rPr>
        <w:t> </w:t>
      </w:r>
      <w:r>
        <w:rPr>
          <w:rStyle w:val="WW8Num4z0"/>
          <w:rFonts w:ascii="Verdana" w:hAnsi="Verdana"/>
          <w:color w:val="4682B4"/>
          <w:sz w:val="18"/>
          <w:szCs w:val="18"/>
        </w:rPr>
        <w:t>Бабаевой</w:t>
      </w:r>
      <w:r>
        <w:rPr>
          <w:rFonts w:ascii="Verdana" w:hAnsi="Verdana"/>
          <w:color w:val="000000"/>
          <w:sz w:val="18"/>
          <w:szCs w:val="18"/>
        </w:rPr>
        <w:t>, М. О. Баеву, О. Я.</w:t>
      </w:r>
      <w:r>
        <w:rPr>
          <w:rStyle w:val="WW8Num3z0"/>
          <w:rFonts w:ascii="Verdana" w:hAnsi="Verdana"/>
          <w:color w:val="000000"/>
          <w:sz w:val="18"/>
          <w:szCs w:val="18"/>
        </w:rPr>
        <w:t> </w:t>
      </w:r>
      <w:r>
        <w:rPr>
          <w:rStyle w:val="WW8Num4z0"/>
          <w:rFonts w:ascii="Verdana" w:hAnsi="Verdana"/>
          <w:color w:val="4682B4"/>
          <w:sz w:val="18"/>
          <w:szCs w:val="18"/>
        </w:rPr>
        <w:t>Баеву</w:t>
      </w:r>
      <w:r>
        <w:rPr>
          <w:rFonts w:ascii="Verdana" w:hAnsi="Verdana"/>
          <w:color w:val="000000"/>
          <w:sz w:val="18"/>
          <w:szCs w:val="18"/>
        </w:rPr>
        <w:t>, Р. С. Белкину,</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П. Божьеву, B.C.</w:t>
      </w:r>
      <w:r>
        <w:rPr>
          <w:rStyle w:val="WW8Num3z0"/>
          <w:rFonts w:ascii="Verdana" w:hAnsi="Verdana"/>
          <w:color w:val="000000"/>
          <w:sz w:val="18"/>
          <w:szCs w:val="18"/>
        </w:rPr>
        <w:t> </w:t>
      </w:r>
      <w:r>
        <w:rPr>
          <w:rStyle w:val="WW8Num4z0"/>
          <w:rFonts w:ascii="Verdana" w:hAnsi="Verdana"/>
          <w:color w:val="4682B4"/>
          <w:sz w:val="18"/>
          <w:szCs w:val="18"/>
        </w:rPr>
        <w:t>Бурдановой</w:t>
      </w:r>
      <w:r>
        <w:rPr>
          <w:rFonts w:ascii="Verdana" w:hAnsi="Verdana"/>
          <w:color w:val="000000"/>
          <w:sz w:val="18"/>
          <w:szCs w:val="18"/>
        </w:rPr>
        <w:t>, А.Н. Васильеву, В. В. Васильеву, Л. Е.</w:t>
      </w:r>
      <w:r>
        <w:rPr>
          <w:rStyle w:val="WW8Num3z0"/>
          <w:rFonts w:ascii="Verdana" w:hAnsi="Verdana"/>
          <w:color w:val="000000"/>
          <w:sz w:val="18"/>
          <w:szCs w:val="18"/>
        </w:rPr>
        <w:t> </w:t>
      </w:r>
      <w:r>
        <w:rPr>
          <w:rStyle w:val="WW8Num4z0"/>
          <w:rFonts w:ascii="Verdana" w:hAnsi="Verdana"/>
          <w:color w:val="4682B4"/>
          <w:sz w:val="18"/>
          <w:szCs w:val="18"/>
        </w:rPr>
        <w:t>Владимирову</w:t>
      </w:r>
      <w:r>
        <w:rPr>
          <w:rFonts w:ascii="Verdana" w:hAnsi="Verdana"/>
          <w:color w:val="000000"/>
          <w:sz w:val="18"/>
          <w:szCs w:val="18"/>
        </w:rPr>
        <w:t>, Т. С. Волчецкой, Ю. П.</w:t>
      </w:r>
      <w:r>
        <w:rPr>
          <w:rStyle w:val="WW8Num3z0"/>
          <w:rFonts w:ascii="Verdana" w:hAnsi="Verdana"/>
          <w:color w:val="000000"/>
          <w:sz w:val="18"/>
          <w:szCs w:val="18"/>
        </w:rPr>
        <w:t> </w:t>
      </w:r>
      <w:r>
        <w:rPr>
          <w:rStyle w:val="WW8Num4z0"/>
          <w:rFonts w:ascii="Verdana" w:hAnsi="Verdana"/>
          <w:color w:val="4682B4"/>
          <w:sz w:val="18"/>
          <w:szCs w:val="18"/>
        </w:rPr>
        <w:t>Гармаеву</w:t>
      </w:r>
      <w:r>
        <w:rPr>
          <w:rFonts w:ascii="Verdana" w:hAnsi="Verdana"/>
          <w:color w:val="000000"/>
          <w:sz w:val="18"/>
          <w:szCs w:val="18"/>
        </w:rPr>
        <w:t>, Л. Д. Гаухману, Л. 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А. П. Гуськовой, Л. Я.</w:t>
      </w:r>
      <w:r>
        <w:rPr>
          <w:rStyle w:val="WW8Num3z0"/>
          <w:rFonts w:ascii="Verdana" w:hAnsi="Verdana"/>
          <w:color w:val="000000"/>
          <w:sz w:val="18"/>
          <w:szCs w:val="18"/>
        </w:rPr>
        <w:t> </w:t>
      </w:r>
      <w:r>
        <w:rPr>
          <w:rStyle w:val="WW8Num4z0"/>
          <w:rFonts w:ascii="Verdana" w:hAnsi="Verdana"/>
          <w:color w:val="4682B4"/>
          <w:sz w:val="18"/>
          <w:szCs w:val="18"/>
        </w:rPr>
        <w:t>Драпкину</w:t>
      </w:r>
      <w:r>
        <w:rPr>
          <w:rFonts w:ascii="Verdana" w:hAnsi="Verdana"/>
          <w:color w:val="000000"/>
          <w:sz w:val="18"/>
          <w:szCs w:val="18"/>
        </w:rPr>
        <w:t>, А. В. Дулову, М. И.</w:t>
      </w:r>
      <w:r>
        <w:rPr>
          <w:rStyle w:val="WW8Num3z0"/>
          <w:rFonts w:ascii="Verdana" w:hAnsi="Verdana"/>
          <w:color w:val="000000"/>
          <w:sz w:val="18"/>
          <w:szCs w:val="18"/>
        </w:rPr>
        <w:t> </w:t>
      </w:r>
      <w:r>
        <w:rPr>
          <w:rStyle w:val="WW8Num4z0"/>
          <w:rFonts w:ascii="Verdana" w:hAnsi="Verdana"/>
          <w:color w:val="4682B4"/>
          <w:sz w:val="18"/>
          <w:szCs w:val="18"/>
        </w:rPr>
        <w:t>Еникееву</w:t>
      </w:r>
      <w:r>
        <w:rPr>
          <w:rFonts w:ascii="Verdana" w:hAnsi="Verdana"/>
          <w:color w:val="000000"/>
          <w:sz w:val="18"/>
          <w:szCs w:val="18"/>
        </w:rPr>
        <w:t>, П. С. Ефимичеву, В. Д.</w:t>
      </w:r>
      <w:r>
        <w:rPr>
          <w:rStyle w:val="WW8Num3z0"/>
          <w:rFonts w:ascii="Verdana" w:hAnsi="Verdana"/>
          <w:color w:val="000000"/>
          <w:sz w:val="18"/>
          <w:szCs w:val="18"/>
        </w:rPr>
        <w:t> </w:t>
      </w:r>
      <w:r>
        <w:rPr>
          <w:rStyle w:val="WW8Num4z0"/>
          <w:rFonts w:ascii="Verdana" w:hAnsi="Verdana"/>
          <w:color w:val="4682B4"/>
          <w:sz w:val="18"/>
          <w:szCs w:val="18"/>
        </w:rPr>
        <w:t>Зеленскому</w:t>
      </w:r>
      <w:r>
        <w:rPr>
          <w:rFonts w:ascii="Verdana" w:hAnsi="Verdana"/>
          <w:color w:val="000000"/>
          <w:sz w:val="18"/>
          <w:szCs w:val="18"/>
        </w:rPr>
        <w:t>, 3. 3. Зинатуллину, Г. А.</w:t>
      </w:r>
      <w:r>
        <w:rPr>
          <w:rStyle w:val="WW8Num3z0"/>
          <w:rFonts w:ascii="Verdana" w:hAnsi="Verdana"/>
          <w:color w:val="000000"/>
          <w:sz w:val="18"/>
          <w:szCs w:val="18"/>
        </w:rPr>
        <w:t> </w:t>
      </w:r>
      <w:r>
        <w:rPr>
          <w:rStyle w:val="WW8Num4z0"/>
          <w:rFonts w:ascii="Verdana" w:hAnsi="Verdana"/>
          <w:color w:val="4682B4"/>
          <w:sz w:val="18"/>
          <w:szCs w:val="18"/>
        </w:rPr>
        <w:t>Зорину</w:t>
      </w:r>
      <w:r>
        <w:rPr>
          <w:rFonts w:ascii="Verdana" w:hAnsi="Verdana"/>
          <w:color w:val="000000"/>
          <w:sz w:val="18"/>
          <w:szCs w:val="18"/>
        </w:rPr>
        <w:t>, Е. П. Ищенко, К. Б.</w:t>
      </w:r>
      <w:r>
        <w:rPr>
          <w:rStyle w:val="WW8Num3z0"/>
          <w:rFonts w:ascii="Verdana" w:hAnsi="Verdana"/>
          <w:color w:val="000000"/>
          <w:sz w:val="18"/>
          <w:szCs w:val="18"/>
        </w:rPr>
        <w:t> </w:t>
      </w:r>
      <w:r>
        <w:rPr>
          <w:rStyle w:val="WW8Num4z0"/>
          <w:rFonts w:ascii="Verdana" w:hAnsi="Verdana"/>
          <w:color w:val="4682B4"/>
          <w:sz w:val="18"/>
          <w:szCs w:val="18"/>
        </w:rPr>
        <w:t>Калиновскому</w:t>
      </w:r>
      <w:r>
        <w:rPr>
          <w:rFonts w:ascii="Verdana" w:hAnsi="Verdana"/>
          <w:color w:val="000000"/>
          <w:sz w:val="18"/>
          <w:szCs w:val="18"/>
        </w:rPr>
        <w:t>, В. Н. Карагодину, Л. М.</w:t>
      </w:r>
      <w:r>
        <w:rPr>
          <w:rStyle w:val="WW8Num3z0"/>
          <w:rFonts w:ascii="Verdana" w:hAnsi="Verdana"/>
          <w:color w:val="000000"/>
          <w:sz w:val="18"/>
          <w:szCs w:val="18"/>
        </w:rPr>
        <w:t> </w:t>
      </w:r>
      <w:r>
        <w:rPr>
          <w:rStyle w:val="WW8Num4z0"/>
          <w:rFonts w:ascii="Verdana" w:hAnsi="Verdana"/>
          <w:color w:val="4682B4"/>
          <w:sz w:val="18"/>
          <w:szCs w:val="18"/>
        </w:rPr>
        <w:t>Карнеевой</w:t>
      </w:r>
      <w:r>
        <w:rPr>
          <w:rFonts w:ascii="Verdana" w:hAnsi="Verdana"/>
          <w:color w:val="000000"/>
          <w:sz w:val="18"/>
          <w:szCs w:val="18"/>
        </w:rPr>
        <w:t>, И.М. Комарову, В. И.</w:t>
      </w:r>
      <w:r>
        <w:rPr>
          <w:rStyle w:val="WW8Num3z0"/>
          <w:rFonts w:ascii="Verdana" w:hAnsi="Verdana"/>
          <w:color w:val="000000"/>
          <w:sz w:val="18"/>
          <w:szCs w:val="18"/>
        </w:rPr>
        <w:t> </w:t>
      </w:r>
      <w:r>
        <w:rPr>
          <w:rStyle w:val="WW8Num4z0"/>
          <w:rFonts w:ascii="Verdana" w:hAnsi="Verdana"/>
          <w:color w:val="4682B4"/>
          <w:sz w:val="18"/>
          <w:szCs w:val="18"/>
        </w:rPr>
        <w:t>Комиссарову</w:t>
      </w:r>
      <w:r>
        <w:rPr>
          <w:rFonts w:ascii="Verdana" w:hAnsi="Verdana"/>
          <w:color w:val="000000"/>
          <w:sz w:val="18"/>
          <w:szCs w:val="18"/>
        </w:rPr>
        <w:t>, В. Н. Кудрявцеву, А. М.</w:t>
      </w:r>
      <w:r>
        <w:rPr>
          <w:rStyle w:val="WW8Num3z0"/>
          <w:rFonts w:ascii="Verdana" w:hAnsi="Verdana"/>
          <w:color w:val="000000"/>
          <w:sz w:val="18"/>
          <w:szCs w:val="18"/>
        </w:rPr>
        <w:t> </w:t>
      </w:r>
      <w:r>
        <w:rPr>
          <w:rStyle w:val="WW8Num4z0"/>
          <w:rFonts w:ascii="Verdana" w:hAnsi="Verdana"/>
          <w:color w:val="4682B4"/>
          <w:sz w:val="18"/>
          <w:szCs w:val="18"/>
        </w:rPr>
        <w:t>Ларину</w:t>
      </w:r>
      <w:r>
        <w:rPr>
          <w:rFonts w:ascii="Verdana" w:hAnsi="Verdana"/>
          <w:color w:val="000000"/>
          <w:sz w:val="18"/>
          <w:szCs w:val="18"/>
        </w:rPr>
        <w:t>, В. Г. Лукашевичу, В. П.</w:t>
      </w:r>
      <w:r>
        <w:rPr>
          <w:rStyle w:val="WW8Num3z0"/>
          <w:rFonts w:ascii="Verdana" w:hAnsi="Verdana"/>
          <w:color w:val="000000"/>
          <w:sz w:val="18"/>
          <w:szCs w:val="18"/>
        </w:rPr>
        <w:t> </w:t>
      </w:r>
      <w:r>
        <w:rPr>
          <w:rStyle w:val="WW8Num4z0"/>
          <w:rFonts w:ascii="Verdana" w:hAnsi="Verdana"/>
          <w:color w:val="4682B4"/>
          <w:sz w:val="18"/>
          <w:szCs w:val="18"/>
        </w:rPr>
        <w:t>Малкову</w:t>
      </w:r>
      <w:r>
        <w:rPr>
          <w:rFonts w:ascii="Verdana" w:hAnsi="Verdana"/>
          <w:color w:val="000000"/>
          <w:sz w:val="18"/>
          <w:szCs w:val="18"/>
        </w:rPr>
        <w:t>, Г. М. Меретукову, Н. Е. Ме-рецкому, В. А.</w:t>
      </w:r>
      <w:r>
        <w:rPr>
          <w:rStyle w:val="WW8Num3z0"/>
          <w:rFonts w:ascii="Verdana" w:hAnsi="Verdana"/>
          <w:color w:val="000000"/>
          <w:sz w:val="18"/>
          <w:szCs w:val="18"/>
        </w:rPr>
        <w:t> </w:t>
      </w:r>
      <w:r>
        <w:rPr>
          <w:rStyle w:val="WW8Num4z0"/>
          <w:rFonts w:ascii="Verdana" w:hAnsi="Verdana"/>
          <w:color w:val="4682B4"/>
          <w:sz w:val="18"/>
          <w:szCs w:val="18"/>
        </w:rPr>
        <w:t>Образцову</w:t>
      </w:r>
      <w:r>
        <w:rPr>
          <w:rFonts w:ascii="Verdana" w:hAnsi="Verdana"/>
          <w:color w:val="000000"/>
          <w:sz w:val="18"/>
          <w:szCs w:val="18"/>
        </w:rPr>
        <w:t>, И. Л. Петрухину, Д. П.</w:t>
      </w:r>
      <w:r>
        <w:rPr>
          <w:rStyle w:val="WW8Num3z0"/>
          <w:rFonts w:ascii="Verdana" w:hAnsi="Verdana"/>
          <w:color w:val="000000"/>
          <w:sz w:val="18"/>
          <w:szCs w:val="18"/>
        </w:rPr>
        <w:t> </w:t>
      </w:r>
      <w:r>
        <w:rPr>
          <w:rStyle w:val="WW8Num4z0"/>
          <w:rFonts w:ascii="Verdana" w:hAnsi="Verdana"/>
          <w:color w:val="4682B4"/>
          <w:sz w:val="18"/>
          <w:szCs w:val="18"/>
        </w:rPr>
        <w:t>Поташник</w:t>
      </w:r>
      <w:r>
        <w:rPr>
          <w:rFonts w:ascii="Verdana" w:hAnsi="Verdana"/>
          <w:color w:val="000000"/>
          <w:sz w:val="18"/>
          <w:szCs w:val="18"/>
        </w:rPr>
        <w:t>, А. И. Рарогу, А. Р.</w:t>
      </w:r>
      <w:r>
        <w:rPr>
          <w:rStyle w:val="WW8Num3z0"/>
          <w:rFonts w:ascii="Verdana" w:hAnsi="Verdana"/>
          <w:color w:val="000000"/>
          <w:sz w:val="18"/>
          <w:szCs w:val="18"/>
        </w:rPr>
        <w:t> </w:t>
      </w:r>
      <w:r>
        <w:rPr>
          <w:rStyle w:val="WW8Num4z0"/>
          <w:rFonts w:ascii="Verdana" w:hAnsi="Verdana"/>
          <w:color w:val="4682B4"/>
          <w:sz w:val="18"/>
          <w:szCs w:val="18"/>
        </w:rPr>
        <w:t>Ратинову</w:t>
      </w:r>
      <w:r>
        <w:rPr>
          <w:rFonts w:ascii="Verdana" w:hAnsi="Verdana"/>
          <w:color w:val="000000"/>
          <w:sz w:val="18"/>
          <w:szCs w:val="18"/>
        </w:rPr>
        <w:t>, А. П. Рыжакову, В.А.</w:t>
      </w:r>
      <w:r>
        <w:rPr>
          <w:rStyle w:val="WW8Num3z0"/>
          <w:rFonts w:ascii="Verdana" w:hAnsi="Verdana"/>
          <w:color w:val="000000"/>
          <w:sz w:val="18"/>
          <w:szCs w:val="18"/>
        </w:rPr>
        <w:t> </w:t>
      </w:r>
      <w:r>
        <w:rPr>
          <w:rStyle w:val="WW8Num4z0"/>
          <w:rFonts w:ascii="Verdana" w:hAnsi="Verdana"/>
          <w:color w:val="4682B4"/>
          <w:sz w:val="18"/>
          <w:szCs w:val="18"/>
        </w:rPr>
        <w:t>Савельеву</w:t>
      </w:r>
      <w:r>
        <w:rPr>
          <w:rFonts w:ascii="Verdana" w:hAnsi="Verdana"/>
          <w:color w:val="000000"/>
          <w:sz w:val="18"/>
          <w:szCs w:val="18"/>
        </w:rPr>
        <w:t>, А. В. Смирнову,</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А.</w:t>
      </w:r>
      <w:r>
        <w:rPr>
          <w:rStyle w:val="WW8Num3z0"/>
          <w:rFonts w:ascii="Verdana" w:hAnsi="Verdana"/>
          <w:color w:val="000000"/>
          <w:sz w:val="18"/>
          <w:szCs w:val="18"/>
        </w:rPr>
        <w:t> </w:t>
      </w:r>
      <w:r>
        <w:rPr>
          <w:rStyle w:val="WW8Num4z0"/>
          <w:rFonts w:ascii="Verdana" w:hAnsi="Verdana"/>
          <w:color w:val="4682B4"/>
          <w:sz w:val="18"/>
          <w:szCs w:val="18"/>
        </w:rPr>
        <w:t>Тушеву</w:t>
      </w:r>
      <w:r>
        <w:rPr>
          <w:rFonts w:ascii="Verdana" w:hAnsi="Verdana"/>
          <w:color w:val="000000"/>
          <w:sz w:val="18"/>
          <w:szCs w:val="18"/>
        </w:rPr>
        <w:t>, А. Г. Филиппову, А. А. Чебуренкову, Ю. В.</w:t>
      </w:r>
      <w:r>
        <w:rPr>
          <w:rStyle w:val="WW8Num3z0"/>
          <w:rFonts w:ascii="Verdana" w:hAnsi="Verdana"/>
          <w:color w:val="000000"/>
          <w:sz w:val="18"/>
          <w:szCs w:val="18"/>
        </w:rPr>
        <w:t> </w:t>
      </w:r>
      <w:r>
        <w:rPr>
          <w:rStyle w:val="WW8Num4z0"/>
          <w:rFonts w:ascii="Verdana" w:hAnsi="Verdana"/>
          <w:color w:val="4682B4"/>
          <w:sz w:val="18"/>
          <w:szCs w:val="18"/>
        </w:rPr>
        <w:t>Чуфаровскому</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И.</w:t>
      </w:r>
      <w:r>
        <w:rPr>
          <w:rStyle w:val="WW8Num3z0"/>
          <w:rFonts w:ascii="Verdana" w:hAnsi="Verdana"/>
          <w:color w:val="000000"/>
          <w:sz w:val="18"/>
          <w:szCs w:val="18"/>
        </w:rPr>
        <w:t> </w:t>
      </w:r>
      <w:r>
        <w:rPr>
          <w:rStyle w:val="WW8Num4z0"/>
          <w:rFonts w:ascii="Verdana" w:hAnsi="Verdana"/>
          <w:color w:val="4682B4"/>
          <w:sz w:val="18"/>
          <w:szCs w:val="18"/>
        </w:rPr>
        <w:t>Шиканову</w:t>
      </w:r>
      <w:r>
        <w:rPr>
          <w:rFonts w:ascii="Verdana" w:hAnsi="Verdana"/>
          <w:color w:val="000000"/>
          <w:sz w:val="18"/>
          <w:szCs w:val="18"/>
        </w:rPr>
        <w:t>, В. Г. Шумилину, Н. П.</w:t>
      </w:r>
      <w:r>
        <w:rPr>
          <w:rStyle w:val="WW8Num3z0"/>
          <w:rFonts w:ascii="Verdana" w:hAnsi="Verdana"/>
          <w:color w:val="000000"/>
          <w:sz w:val="18"/>
          <w:szCs w:val="18"/>
        </w:rPr>
        <w:t> </w:t>
      </w:r>
      <w:r>
        <w:rPr>
          <w:rStyle w:val="WW8Num4z0"/>
          <w:rFonts w:ascii="Verdana" w:hAnsi="Verdana"/>
          <w:color w:val="4682B4"/>
          <w:sz w:val="18"/>
          <w:szCs w:val="18"/>
        </w:rPr>
        <w:t>Яблокову</w:t>
      </w:r>
      <w:r>
        <w:rPr>
          <w:rStyle w:val="WW8Num3z0"/>
          <w:rFonts w:ascii="Verdana" w:hAnsi="Verdana"/>
          <w:color w:val="000000"/>
          <w:sz w:val="18"/>
          <w:szCs w:val="18"/>
        </w:rPr>
        <w:t> </w:t>
      </w:r>
      <w:r>
        <w:rPr>
          <w:rFonts w:ascii="Verdana" w:hAnsi="Verdana"/>
          <w:color w:val="000000"/>
          <w:sz w:val="18"/>
          <w:szCs w:val="18"/>
        </w:rPr>
        <w:t>и другим ученым. Нормативно-правовой базой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уголовно-процессуальное и уголовное законодательство, федеральные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составляющие правовую основу деятельности су8</w:t>
      </w:r>
      <w:r>
        <w:rPr>
          <w:rStyle w:val="WW8Num3z0"/>
          <w:rFonts w:ascii="Verdana" w:hAnsi="Verdana"/>
          <w:color w:val="000000"/>
          <w:sz w:val="18"/>
          <w:szCs w:val="18"/>
        </w:rPr>
        <w:t> </w:t>
      </w:r>
      <w:r>
        <w:rPr>
          <w:rStyle w:val="WW8Num4z0"/>
          <w:rFonts w:ascii="Verdana" w:hAnsi="Verdana"/>
          <w:color w:val="4682B4"/>
          <w:sz w:val="18"/>
          <w:szCs w:val="18"/>
        </w:rPr>
        <w:t>дебных</w:t>
      </w:r>
      <w:r>
        <w:rPr>
          <w:rFonts w:ascii="Verdana" w:hAnsi="Verdana"/>
          <w:color w:val="000000"/>
          <w:sz w:val="18"/>
          <w:szCs w:val="18"/>
        </w:rPr>
        <w:t>, правоохранительных органов и адвокатуры. Кроме того, при подготовке диссертации использовались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а также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основой исследования послужили данные, полученные в результате изучения и обобщения материалов 214 уголовных дел о хищениях</w:t>
      </w:r>
      <w:r>
        <w:rPr>
          <w:rStyle w:val="WW8Num3z0"/>
          <w:rFonts w:ascii="Verdana" w:hAnsi="Verdana"/>
          <w:color w:val="000000"/>
          <w:sz w:val="18"/>
          <w:szCs w:val="18"/>
        </w:rPr>
        <w:t> </w:t>
      </w:r>
      <w:r>
        <w:rPr>
          <w:rStyle w:val="WW8Num4z0"/>
          <w:rFonts w:ascii="Verdana" w:hAnsi="Verdana"/>
          <w:color w:val="4682B4"/>
          <w:sz w:val="18"/>
          <w:szCs w:val="18"/>
        </w:rPr>
        <w:t>чужого</w:t>
      </w:r>
      <w:r>
        <w:rPr>
          <w:rStyle w:val="WW8Num3z0"/>
          <w:rFonts w:ascii="Verdana" w:hAnsi="Verdana"/>
          <w:color w:val="000000"/>
          <w:sz w:val="18"/>
          <w:szCs w:val="18"/>
        </w:rPr>
        <w:t> </w:t>
      </w:r>
      <w:r>
        <w:rPr>
          <w:rFonts w:ascii="Verdana" w:hAnsi="Verdana"/>
          <w:color w:val="000000"/>
          <w:sz w:val="18"/>
          <w:szCs w:val="18"/>
        </w:rPr>
        <w:t>имущества, которые были рассмотрены судами в порядке гл. 40 УПК РФ в период с 2006 по 2012 г.; проведенных в 2010-2012 гг.; анкетирования 102 следователей, 82</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 93 работников прокуратуры, в чьи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входят надзор за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Fonts w:ascii="Verdana" w:hAnsi="Verdana"/>
          <w:color w:val="000000"/>
          <w:sz w:val="18"/>
          <w:szCs w:val="18"/>
        </w:rPr>
        <w:t>, утверждение обвинительного заключения, поддержание государственного обвинения в суде; интервьюирования 43 следователей, имеющих опыт работы более 5 лет и 40</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 xml:space="preserve">судов общей юрисдикции. Источником информации послужила также статистика, в том числе опубликованная на официальных интернет-сайтах </w:t>
      </w:r>
      <w:r>
        <w:rPr>
          <w:rFonts w:ascii="Verdana" w:hAnsi="Verdana"/>
          <w:color w:val="000000"/>
          <w:sz w:val="18"/>
          <w:szCs w:val="18"/>
        </w:rPr>
        <w:lastRenderedPageBreak/>
        <w:t>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его территориальных управлений, МВД РФ, за период, с 2009 по 2012 г.</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В настоящей работе на основе концептуально нового научного направления, которое можно обозначить как криминалистическое обеспечение компромиссных процедур в уголовном судопроизводстве, предпринята первая попытка решения проблемы формирования системы комплексного криминалистического обеспечения деятельности следователя по наиболее рациональному применению норм об особом порядке по уголовным делам определенной категории - делам о хищениях как наиболее распространенной в России категории уголовных дел.</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Новизной характеризуется разработка концептуальной посылки данного исследования о том, что следователь при расследовании хищений может использовать преимущества, которые особый порядок предоставляет участникам уголовного судопроизводства, в том числе</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Fonts w:ascii="Verdana" w:hAnsi="Verdana"/>
          <w:color w:val="000000"/>
          <w:sz w:val="18"/>
          <w:szCs w:val="18"/>
        </w:rPr>
        <w:t>, обвиняемому. Впервые разработаны основы тактической операции «</w:t>
      </w:r>
      <w:r>
        <w:rPr>
          <w:rStyle w:val="WW8Num4z0"/>
          <w:rFonts w:ascii="Verdana" w:hAnsi="Verdana"/>
          <w:color w:val="4682B4"/>
          <w:sz w:val="18"/>
          <w:szCs w:val="18"/>
        </w:rPr>
        <w:t>Использование норм об особом порядке в рамках предварительного расследования</w:t>
      </w:r>
      <w:r>
        <w:rPr>
          <w:rFonts w:ascii="Verdana" w:hAnsi="Verdana"/>
          <w:color w:val="000000"/>
          <w:sz w:val="18"/>
          <w:szCs w:val="18"/>
        </w:rPr>
        <w:t>», которая может быть осуществлена следователем для достижения основанного на за9 коне и разумного компромисса со стороной защиты. Предложены</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рекомендации по взаимодействию следователя с защитником,</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потерпевшим в следственных ситуациях наличия возможности рассмотрения уголовного дела о хищении судом в особом порядке.</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нашла отражение в положениях, выносимых на защиту.</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Совокупность имеющихся в гл. 40 УПК РФ норм, результаты изучения практики их применения, указывают на возможность и необходимость разработки криминалистического обеспечения деятельности следователя по наиболее рациональному применению норм об особом порядке принятия судебного решения при согласии обвиняемого с предъявленным ему обвинением как по любым уголовным делам (тактико-криминалистическое), так и по делам определенной категории (методико-криминалистическое обеспечение). Несмотря на то, что указанные нормы формально не регулируют</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на досудебных стадиях до выполнения требований ч. 5 ст. 217 УПК РФ, следователь во взаимодействии с другими участниками процесса, прежде всего с обвиняемым и его защитником, при неукоснительном соблюдении принципов уголовного судопроизводства, может прогнозировать, планировать и использовать как прямо указанные в законе, так и производные (тактические) преимущества, которые представляют сторонам нормы об особом порядке.</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Методологической основой криминалистического обеспечения деятельности следователя по применению норм об особом порядке (гл. 40 УПК РФ) является относительно новая и перспективная концепция криминалистического обеспечения компромиссных процедур в уголовном судопроизводстве, которая предусматривает возможность достижения компромисса между сторонами защиты и обвинения на взаимовыгодных условиях.</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Важнейшим условием реализации подобного рода компромиссов при использовании норм гл. 40 УПК РФ является противодействие негативным</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факторам заинтересованности следователя в рассмотрении уголовного дела судом в особом порядке, к которым относится возможная заинтересованность в укрытии нарушений закона, неполноте, необъективности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недоказанности</w:t>
      </w:r>
      <w:r>
        <w:rPr>
          <w:rStyle w:val="WW8Num3z0"/>
          <w:rFonts w:ascii="Verdana" w:hAnsi="Verdana"/>
          <w:color w:val="000000"/>
          <w:sz w:val="18"/>
          <w:szCs w:val="18"/>
        </w:rPr>
        <w:t> </w:t>
      </w:r>
      <w:r>
        <w:rPr>
          <w:rFonts w:ascii="Verdana" w:hAnsi="Verdana"/>
          <w:color w:val="000000"/>
          <w:sz w:val="18"/>
          <w:szCs w:val="18"/>
        </w:rPr>
        <w:t>обвинения при согласии обвиняемого с ним. Эти факторы могут возникнуть, поскольку в рамках особого порядка в соответствии с требованиями ч. 5 ст. 316 УПК РФ исследование и оценка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судебном заседании не производится.</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Тем не менее следователь может принять решение о рациональности расследования с учетом возможности рассмотрения уголовного дела о хищении судом в особом порядке по мотивам, не</w:t>
      </w:r>
      <w:r>
        <w:rPr>
          <w:rStyle w:val="WW8Num3z0"/>
          <w:rFonts w:ascii="Verdana" w:hAnsi="Verdana"/>
          <w:color w:val="000000"/>
          <w:sz w:val="18"/>
          <w:szCs w:val="18"/>
        </w:rPr>
        <w:t> </w:t>
      </w:r>
      <w:r>
        <w:rPr>
          <w:rStyle w:val="WW8Num4z0"/>
          <w:rFonts w:ascii="Verdana" w:hAnsi="Verdana"/>
          <w:color w:val="4682B4"/>
          <w:sz w:val="18"/>
          <w:szCs w:val="18"/>
        </w:rPr>
        <w:t>противоречащим</w:t>
      </w:r>
      <w:r>
        <w:rPr>
          <w:rStyle w:val="WW8Num3z0"/>
          <w:rFonts w:ascii="Verdana" w:hAnsi="Verdana"/>
          <w:color w:val="000000"/>
          <w:sz w:val="18"/>
          <w:szCs w:val="18"/>
        </w:rPr>
        <w:t> </w:t>
      </w:r>
      <w:r>
        <w:rPr>
          <w:rFonts w:ascii="Verdana" w:hAnsi="Verdana"/>
          <w:color w:val="000000"/>
          <w:sz w:val="18"/>
          <w:szCs w:val="18"/>
        </w:rPr>
        <w:t>закону. Таковыми могут быть: стремление соблюсти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сроки, оптимизировать работу по делу не в ущерб всесторонности, полноте и объективности расследования, полностью или частично преодолеть противодействие предварительному</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и предстоящему судебному разбирательству. В данном контексте весьма значимым для следователя является отказ</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xml:space="preserve">, обвиняемых, не находящихся </w:t>
      </w:r>
      <w:r>
        <w:rPr>
          <w:rFonts w:ascii="Verdana" w:hAnsi="Verdana"/>
          <w:color w:val="000000"/>
          <w:sz w:val="18"/>
          <w:szCs w:val="18"/>
        </w:rPr>
        <w:lastRenderedPageBreak/>
        <w:t>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(а таковых по делам о хищениях подавляющее большинство), от попытки скрыться, их своевременная</w:t>
      </w:r>
      <w:r>
        <w:rPr>
          <w:rStyle w:val="WW8Num3z0"/>
          <w:rFonts w:ascii="Verdana" w:hAnsi="Verdana"/>
          <w:color w:val="000000"/>
          <w:sz w:val="18"/>
          <w:szCs w:val="18"/>
        </w:rPr>
        <w:t> </w:t>
      </w:r>
      <w:r>
        <w:rPr>
          <w:rStyle w:val="WW8Num4z0"/>
          <w:rFonts w:ascii="Verdana" w:hAnsi="Verdana"/>
          <w:color w:val="4682B4"/>
          <w:sz w:val="18"/>
          <w:szCs w:val="18"/>
        </w:rPr>
        <w:t>явка</w:t>
      </w:r>
      <w:r>
        <w:rPr>
          <w:rStyle w:val="WW8Num3z0"/>
          <w:rFonts w:ascii="Verdana" w:hAnsi="Verdana"/>
          <w:color w:val="000000"/>
          <w:sz w:val="18"/>
          <w:szCs w:val="18"/>
        </w:rPr>
        <w:t> </w:t>
      </w:r>
      <w:r>
        <w:rPr>
          <w:rFonts w:ascii="Verdana" w:hAnsi="Verdana"/>
          <w:color w:val="000000"/>
          <w:sz w:val="18"/>
          <w:szCs w:val="18"/>
        </w:rPr>
        <w:t>по вызовам на следствии (</w:t>
      </w:r>
      <w:r>
        <w:rPr>
          <w:rStyle w:val="WW8Num4z0"/>
          <w:rFonts w:ascii="Verdana" w:hAnsi="Verdana"/>
          <w:color w:val="4682B4"/>
          <w:sz w:val="18"/>
          <w:szCs w:val="18"/>
        </w:rPr>
        <w:t>дознании</w:t>
      </w:r>
      <w:r>
        <w:rPr>
          <w:rFonts w:ascii="Verdana" w:hAnsi="Verdana"/>
          <w:color w:val="000000"/>
          <w:sz w:val="18"/>
          <w:szCs w:val="18"/>
        </w:rPr>
        <w:t>) и в суде.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недопустим</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уклон со стороны представителей стороны обвинения. Поэтому в обязательном порядке проверяются версии о</w:t>
      </w:r>
      <w:r>
        <w:rPr>
          <w:rStyle w:val="WW8Num3z0"/>
          <w:rFonts w:ascii="Verdana" w:hAnsi="Verdana"/>
          <w:color w:val="000000"/>
          <w:sz w:val="18"/>
          <w:szCs w:val="18"/>
        </w:rPr>
        <w:t> </w:t>
      </w:r>
      <w:r>
        <w:rPr>
          <w:rStyle w:val="WW8Num4z0"/>
          <w:rFonts w:ascii="Verdana" w:hAnsi="Verdana"/>
          <w:color w:val="4682B4"/>
          <w:sz w:val="18"/>
          <w:szCs w:val="18"/>
        </w:rPr>
        <w:t>самооговоре</w:t>
      </w:r>
      <w:r>
        <w:rPr>
          <w:rFonts w:ascii="Verdana" w:hAnsi="Verdana"/>
          <w:color w:val="000000"/>
          <w:sz w:val="18"/>
          <w:szCs w:val="18"/>
        </w:rPr>
        <w:t>, непричастности лица к совершению</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Для этого рекомендуется реализовывать предложенную тактическую операцию «</w:t>
      </w:r>
      <w:r>
        <w:rPr>
          <w:rStyle w:val="WW8Num4z0"/>
          <w:rFonts w:ascii="Verdana" w:hAnsi="Verdana"/>
          <w:color w:val="4682B4"/>
          <w:sz w:val="18"/>
          <w:szCs w:val="18"/>
        </w:rPr>
        <w:t>Проверка показаний лица, согласившегося с предъявленным ему обвинением</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Следователь, осуществляя расследование с учетом возможности рассмотрения уголовного дела о хищении судом в особом порядке, может реализовать тактическую операцию «</w:t>
      </w:r>
      <w:r>
        <w:rPr>
          <w:rStyle w:val="WW8Num4z0"/>
          <w:rFonts w:ascii="Verdana" w:hAnsi="Verdana"/>
          <w:color w:val="4682B4"/>
          <w:sz w:val="18"/>
          <w:szCs w:val="18"/>
        </w:rPr>
        <w:t>Использование норм об особом порядке в рамках предварительного расследования</w:t>
      </w:r>
      <w:r>
        <w:rPr>
          <w:rFonts w:ascii="Verdana" w:hAnsi="Verdana"/>
          <w:color w:val="000000"/>
          <w:sz w:val="18"/>
          <w:szCs w:val="18"/>
        </w:rPr>
        <w:t>». Речь идет о системе следственных, иных процессуальных действий, тактических приемов и средств, которые осуществляет, строго соблюдая режим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следователь в целях пре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одоления имеющегося и прогнозируемого противодействия и достижения компромисса со стороной защиты по вопросу о возможности рассмотрения уголовного дела о хищении в порядке, предусмотренном гл. 40 УПК РФ, а также для согласования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вопроса о возможности дать свое согласие на</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обвиняемого о постановлении приговора без проведения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 общем порядке.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Указанная тактическая операция включает четыре этапа: 1) принятие решения о ее проведении; 2) моделирование предстоящей тактической операции, прогнозирование ее результатов; 3) непосредственное проведение; 4)</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оформление.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Следователь, исходя из избранной им тактики, может разъяснить стороне защиты весь комплекс преимуществ, которые предоставляет</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особый порядок, а также особенности его реализации. В частности, следует обратить внимание на правила назначения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которыми будет руководствоваться суд по данному уголовному делу.</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недопустимы какие-либо</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принятия судом того или иного решения, поскольку такого рода заверения будут грубым нарушением одного из основополагающих принципов уголовного судопроизводства -принципа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только судом (ст. 8 УПК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Разворачивая свою аргументацию, следователь может использовать разработанные в результате исследования</w:t>
      </w:r>
      <w:r>
        <w:rPr>
          <w:rStyle w:val="WW8Num3z0"/>
          <w:rFonts w:ascii="Verdana" w:hAnsi="Verdana"/>
          <w:color w:val="000000"/>
          <w:sz w:val="18"/>
          <w:szCs w:val="18"/>
        </w:rPr>
        <w:t> </w:t>
      </w:r>
      <w:r>
        <w:rPr>
          <w:rStyle w:val="WW8Num4z0"/>
          <w:rFonts w:ascii="Verdana" w:hAnsi="Verdana"/>
          <w:color w:val="4682B4"/>
          <w:sz w:val="18"/>
          <w:szCs w:val="18"/>
        </w:rPr>
        <w:t>непроцессуальные</w:t>
      </w:r>
      <w:r>
        <w:rPr>
          <w:rStyle w:val="WW8Num3z0"/>
          <w:rFonts w:ascii="Verdana" w:hAnsi="Verdana"/>
          <w:color w:val="000000"/>
          <w:sz w:val="18"/>
          <w:szCs w:val="18"/>
        </w:rPr>
        <w:t> </w:t>
      </w:r>
      <w:r>
        <w:rPr>
          <w:rFonts w:ascii="Verdana" w:hAnsi="Verdana"/>
          <w:color w:val="000000"/>
          <w:sz w:val="18"/>
          <w:szCs w:val="18"/>
        </w:rPr>
        <w:t>документы: «</w:t>
      </w:r>
      <w:r>
        <w:rPr>
          <w:rStyle w:val="WW8Num4z0"/>
          <w:rFonts w:ascii="Verdana" w:hAnsi="Verdana"/>
          <w:color w:val="4682B4"/>
          <w:sz w:val="18"/>
          <w:szCs w:val="18"/>
        </w:rPr>
        <w:t>Памятку подозреваемому, обвиняемому</w:t>
      </w:r>
      <w:r>
        <w:rPr>
          <w:rFonts w:ascii="Verdana" w:hAnsi="Verdana"/>
          <w:color w:val="000000"/>
          <w:sz w:val="18"/>
          <w:szCs w:val="18"/>
        </w:rPr>
        <w:t>» и «Протокол</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подозреваемому (обвиняемому) особенностей рассмотрения уголовного дела судом в особом порядке», либо на их основе составить собственные документы подобного рода.</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проведении тактической операции «</w:t>
      </w:r>
      <w:r>
        <w:rPr>
          <w:rStyle w:val="WW8Num4z0"/>
          <w:rFonts w:ascii="Verdana" w:hAnsi="Verdana"/>
          <w:color w:val="4682B4"/>
          <w:sz w:val="18"/>
          <w:szCs w:val="18"/>
        </w:rPr>
        <w:t>Использование норм об особом порядке в рамках предварительного расследования</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необходимо приложить усилия к тому, чтобы</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и подозреваемый, обвиняемый были обоснованно убеждены в том, что сторона обвинения действительно располагает всей полнотой допустимых доказательств</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лица в со</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вершении</w:t>
      </w:r>
      <w:r>
        <w:rPr>
          <w:rStyle w:val="WW8Num3z0"/>
          <w:rFonts w:ascii="Verdana" w:hAnsi="Verdana"/>
          <w:color w:val="000000"/>
          <w:sz w:val="18"/>
          <w:szCs w:val="18"/>
        </w:rPr>
        <w:t> </w:t>
      </w:r>
      <w:r>
        <w:rPr>
          <w:rFonts w:ascii="Verdana" w:hAnsi="Verdana"/>
          <w:color w:val="000000"/>
          <w:sz w:val="18"/>
          <w:szCs w:val="18"/>
        </w:rPr>
        <w:t>хищения, в связи с чем некоторые или все акты противодействия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и судебному разбирательству бессмысленны.</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Сторона защиты также может быть инициатором применения компромиссных процедур в рамках требований закона и профессиональной этики</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Однако в любом случае непременным условием реализации компромисса является подробное</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подозреваемому, обвиняемому его условий и последствий, а также согласие с ними этого участника уголовного процесса. Кроме того, должна быть исключена любая возможность</w:t>
      </w:r>
      <w:r>
        <w:rPr>
          <w:rStyle w:val="WW8Num3z0"/>
          <w:rFonts w:ascii="Verdana" w:hAnsi="Verdana"/>
          <w:color w:val="000000"/>
          <w:sz w:val="18"/>
          <w:szCs w:val="18"/>
        </w:rPr>
        <w:t> </w:t>
      </w:r>
      <w:r>
        <w:rPr>
          <w:rStyle w:val="WW8Num4z0"/>
          <w:rFonts w:ascii="Verdana" w:hAnsi="Verdana"/>
          <w:color w:val="4682B4"/>
          <w:sz w:val="18"/>
          <w:szCs w:val="18"/>
        </w:rPr>
        <w:t>обмана</w:t>
      </w:r>
      <w:r>
        <w:rPr>
          <w:rFonts w:ascii="Verdana" w:hAnsi="Verdana"/>
          <w:color w:val="000000"/>
          <w:sz w:val="18"/>
          <w:szCs w:val="18"/>
        </w:rPr>
        <w:t>, введения в заблуждение, нарушения прав и законных интересов как стороны защиты, так и других участников уголовного судопроизводства, включая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Теоретические положения и выводы, сформулированные в диссертации, могут быть использованы в дальнейших научных исследованиях в области криминалистической тактики и криминалистической методики. Результаты исследования расширяют сложившиеся среди ученых и практиков представления о содержании криминалистического обеспечения компромиссных процедур в уголовном судопроизводстве. Представляется также, что сформулированные в диссертации положения способствуют развитию теории преодоления противодействия уголовному преследованию и ряда других частных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теорий.</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Практическая значимость. Положения диссертационного исследования могут быть использованы</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Fonts w:ascii="Verdana" w:hAnsi="Verdana"/>
          <w:color w:val="000000"/>
          <w:sz w:val="18"/>
          <w:szCs w:val="18"/>
        </w:rPr>
        <w:t>, другими представителями стороны обвинения, для оптимизации расследования хищений и некоторых других преступлений,</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категории небольшой, средней тяжести и</w:t>
      </w:r>
      <w:r>
        <w:rPr>
          <w:rStyle w:val="WW8Num3z0"/>
          <w:rFonts w:ascii="Verdana" w:hAnsi="Verdana"/>
          <w:color w:val="000000"/>
          <w:sz w:val="18"/>
          <w:szCs w:val="18"/>
        </w:rPr>
        <w:t> </w:t>
      </w:r>
      <w:r>
        <w:rPr>
          <w:rStyle w:val="WW8Num4z0"/>
          <w:rFonts w:ascii="Verdana" w:hAnsi="Verdana"/>
          <w:color w:val="4682B4"/>
          <w:sz w:val="18"/>
          <w:szCs w:val="18"/>
        </w:rPr>
        <w:t>тяжких</w:t>
      </w:r>
      <w:r>
        <w:rPr>
          <w:rFonts w:ascii="Verdana" w:hAnsi="Verdana"/>
          <w:color w:val="000000"/>
          <w:sz w:val="18"/>
          <w:szCs w:val="18"/>
        </w:rPr>
        <w:t>. Положения, содержащиеся в диссертационном исследовании, могут применяться при преподавании таких дисциплин, как «Уголовно-процессуальное право»,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Теория доказывания</w:t>
      </w:r>
      <w:r>
        <w:rPr>
          <w:rFonts w:ascii="Verdana" w:hAnsi="Verdana"/>
          <w:color w:val="000000"/>
          <w:sz w:val="18"/>
          <w:szCs w:val="18"/>
        </w:rPr>
        <w:t>» в юридических вузах, при подготовке учебных, учебно-методических и практических пособий, а также в рамках повышения квалификации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судей,адвокатов.</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Достоверность и обоснованность результатов исследования обеспечивается диалектическим методом изучения, данными анализа судебно-следственной практики и статистики, анкетирования и интервьюирования практических работников.</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Представленная к защите диссертация подготовлена и обсуждена на кафедре уголовного процесса и криминалистики Бурятского государственного университета. Основные положения данной работы были доложены и обсуждены на 9 научно-практических конференциях, в том числе 6 международных: «</w:t>
      </w:r>
      <w:r>
        <w:rPr>
          <w:rStyle w:val="WW8Num4z0"/>
          <w:rFonts w:ascii="Verdana" w:hAnsi="Verdana"/>
          <w:color w:val="4682B4"/>
          <w:sz w:val="18"/>
          <w:szCs w:val="18"/>
        </w:rPr>
        <w:t>Актуальные проблемы права, экономики и управления</w:t>
      </w:r>
      <w:r>
        <w:rPr>
          <w:rFonts w:ascii="Verdana" w:hAnsi="Verdana"/>
          <w:color w:val="000000"/>
          <w:sz w:val="18"/>
          <w:szCs w:val="18"/>
        </w:rPr>
        <w:t>» (г. Иркутск, 2010), «Актуальные проблемы совершенствования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 правовых теорий в России и за рубежом» (г. Челябинск, 2010), «</w:t>
      </w:r>
      <w:r>
        <w:rPr>
          <w:rStyle w:val="WW8Num4z0"/>
          <w:rFonts w:ascii="Verdana" w:hAnsi="Verdana"/>
          <w:color w:val="4682B4"/>
          <w:sz w:val="18"/>
          <w:szCs w:val="18"/>
        </w:rPr>
        <w:t>Тенденции развития юридической науки в современных условиях</w:t>
      </w:r>
      <w:r>
        <w:rPr>
          <w:rFonts w:ascii="Verdana" w:hAnsi="Verdana"/>
          <w:color w:val="000000"/>
          <w:sz w:val="18"/>
          <w:szCs w:val="18"/>
        </w:rPr>
        <w:t>» (Украина, г. Горловка, 2010), «Проблемы и перспективы развития государства и права в XXI веке» (г. Улан-Удэ, 2010),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в странах Азиатско-Тихоокеанского региона -III» (г. Улан-Удэ, 2011), «Проблемы и перспективы развития государства и права в XXI веке» (г. Улан-Удэ, 2011); трех всероссийских: «</w:t>
      </w:r>
      <w:r>
        <w:rPr>
          <w:rStyle w:val="WW8Num4z0"/>
          <w:rFonts w:ascii="Verdana" w:hAnsi="Verdana"/>
          <w:color w:val="4682B4"/>
          <w:sz w:val="18"/>
          <w:szCs w:val="18"/>
        </w:rPr>
        <w:t>Актуальные вопросы криминалистического обеспечения уголовного судопроизводства</w:t>
      </w:r>
      <w:r>
        <w:rPr>
          <w:rFonts w:ascii="Verdana" w:hAnsi="Verdana"/>
          <w:color w:val="000000"/>
          <w:sz w:val="18"/>
          <w:szCs w:val="18"/>
        </w:rPr>
        <w:t>» (г. Иркутск, 2009), «Криминалистическое обеспечение расследования преступлений</w:t>
      </w:r>
      <w:r>
        <w:rPr>
          <w:rStyle w:val="WW8Num3z0"/>
          <w:rFonts w:ascii="Verdana" w:hAnsi="Verdana"/>
          <w:color w:val="000000"/>
          <w:sz w:val="18"/>
          <w:szCs w:val="18"/>
        </w:rPr>
        <w:t> </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и экономической направленности» (г. Москва, 2011),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и общество» (г. Улан-Удэ, 2011) .</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нашли свое отражение в 14 научных публикациях, 5 из которых опубликованы в периодических изданиях, рекомендованных Высшей аттестационной комиссией.</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учебный процесс при преподавании дисциплины «</w:t>
      </w:r>
      <w:r>
        <w:rPr>
          <w:rStyle w:val="WW8Num4z0"/>
          <w:rFonts w:ascii="Verdana" w:hAnsi="Verdana"/>
          <w:color w:val="4682B4"/>
          <w:sz w:val="18"/>
          <w:szCs w:val="18"/>
        </w:rPr>
        <w:t>Криминалистика</w:t>
      </w:r>
      <w:r>
        <w:rPr>
          <w:rFonts w:ascii="Verdana" w:hAnsi="Verdana"/>
          <w:color w:val="000000"/>
          <w:sz w:val="18"/>
          <w:szCs w:val="18"/>
        </w:rPr>
        <w:t>» в Восточно-Сибирском государственном университете технологий и управления, Бурятском государственном университете, Байкальском экономико-правовом институте, Восточно-Сибирском филиале Российской академии правосудия;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палаты Республики Бурятия, Бурятской транспортной</w:t>
      </w:r>
      <w:r>
        <w:rPr>
          <w:rStyle w:val="WW8Num3z0"/>
          <w:rFonts w:ascii="Verdana" w:hAnsi="Verdana"/>
          <w:color w:val="000000"/>
          <w:sz w:val="18"/>
          <w:szCs w:val="18"/>
        </w:rPr>
        <w:t> </w:t>
      </w:r>
      <w:r>
        <w:rPr>
          <w:rStyle w:val="WW8Num4z0"/>
          <w:rFonts w:ascii="Verdana" w:hAnsi="Verdana"/>
          <w:color w:val="4682B4"/>
          <w:sz w:val="18"/>
          <w:szCs w:val="18"/>
        </w:rPr>
        <w:t>прокурату</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ры, Улан-Удэнского линейного отдела МВД России на транспорте, МВД по Республике Тыва, Главного управления МВД России по Иркутской области.</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Работа состоит из введения, двух глав, объединяющих 7 параграфов, заключения, библиографии и приложений.</w:t>
      </w:r>
    </w:p>
    <w:p w:rsidR="00F06D58" w:rsidRDefault="00F06D58" w:rsidP="00F06D5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Попова, Елена Ильинична</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автором диссертационное исследование позволяет сделать следующие выводы:</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Квалифицированный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знающий особенности квалификации и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хищений, имея навык и опыт оценки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перспективы по уголовному делу, может с высокой долей вероятности прогнозировать одну из двух 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на момент окончания предварительного расследования: принятие либо непринятие</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решения ходатайствовать о постановлении</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без проведения судебного разбирательства в общем порядке. Более того, следователь, при соблюдении целого ряда рассмотренных в настоящей работе требований, может не только прогнозировать подобные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но уже с момента возбуждения уголовного дела применять</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 этически допустимые тактические приемы, реализовывать тактические операции с целью достижения разумного компромисса между сторонами на основе норм,</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гл. 40 УПК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Следователь, с точки зрения применения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приемов и средств, на вполне</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основаниях может предложить обвиняемому рассмотреть возможность использования преимуществ, которые предоставляет ему особый порядок. Упомянутые преимущества можно классифицировать: на прямо указанные в законе и производные (тактические) преимущества, обусловленные особенностями реализации особого порядка на практике.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изложенного возможен и допустим некий компромисс, который предполагает оптимальные условия как для стороны защиты, так и для стороны</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Сущность компромисса заключается в том, что</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Fonts w:ascii="Verdana" w:hAnsi="Verdana"/>
          <w:color w:val="000000"/>
          <w:sz w:val="18"/>
          <w:szCs w:val="18"/>
        </w:rPr>
        <w:t>, обвиняемый прежде всего, а также его</w:t>
      </w:r>
      <w:r>
        <w:rPr>
          <w:rStyle w:val="WW8Num3z0"/>
          <w:rFonts w:ascii="Verdana" w:hAnsi="Verdana"/>
          <w:color w:val="000000"/>
          <w:sz w:val="18"/>
          <w:szCs w:val="18"/>
        </w:rPr>
        <w:t> </w:t>
      </w:r>
      <w:r>
        <w:rPr>
          <w:rStyle w:val="WW8Num4z0"/>
          <w:rFonts w:ascii="Verdana" w:hAnsi="Verdana"/>
          <w:color w:val="4682B4"/>
          <w:sz w:val="18"/>
          <w:szCs w:val="18"/>
        </w:rPr>
        <w:t>защитник</w:t>
      </w:r>
      <w:r>
        <w:rPr>
          <w:rFonts w:ascii="Verdana" w:hAnsi="Verdana"/>
          <w:color w:val="000000"/>
          <w:sz w:val="18"/>
          <w:szCs w:val="18"/>
        </w:rPr>
        <w:t>, не в ущерб правам и</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интересам стороны защиты, тем не менее добровольно могут принять решение о полном или частичном отказе от</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уголовному преследованию, а в отдельных случаях могут решить добровольно способствовать раскрытию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хищения (и далее согласно положений п. «и» и «к» ч. 1 ст. 61 УК РФ). В свою очередь следователь идет на ряд</w:t>
      </w:r>
      <w:r>
        <w:rPr>
          <w:rStyle w:val="WW8Num3z0"/>
          <w:rFonts w:ascii="Verdana" w:hAnsi="Verdana"/>
          <w:color w:val="000000"/>
          <w:sz w:val="18"/>
          <w:szCs w:val="18"/>
        </w:rPr>
        <w:t> </w:t>
      </w:r>
      <w:r>
        <w:rPr>
          <w:rStyle w:val="WW8Num4z0"/>
          <w:rFonts w:ascii="Verdana" w:hAnsi="Verdana"/>
          <w:color w:val="4682B4"/>
          <w:sz w:val="18"/>
          <w:szCs w:val="18"/>
        </w:rPr>
        <w:t>уступок</w:t>
      </w:r>
      <w:r>
        <w:rPr>
          <w:rStyle w:val="WW8Num3z0"/>
          <w:rFonts w:ascii="Verdana" w:hAnsi="Verdana"/>
          <w:color w:val="000000"/>
          <w:sz w:val="18"/>
          <w:szCs w:val="18"/>
        </w:rPr>
        <w:t> </w:t>
      </w:r>
      <w:r>
        <w:rPr>
          <w:rFonts w:ascii="Verdana" w:hAnsi="Verdana"/>
          <w:color w:val="000000"/>
          <w:sz w:val="18"/>
          <w:szCs w:val="18"/>
        </w:rPr>
        <w:t>подозреваемому, обвиняемому, предоставляя ему тем самым возможность в полной мере воспользоваться преимуществами, которые дает ему особый порядок.</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реализация подобных компромиссов должна осуществляться при строгом соблюдении всех требований</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прежде всего, обеспечении прав и законных интересов участников процесса со стороны защиты,</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Принимая за основу классификации наличие / отсутствие и характеристику комплекса уступок (компромисса), которые следователь в зависимости от конкретной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предоставляет подозреваемому, обвиняемому, можно выделить три варианта тактики расследования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тактика расследования, осуществляемого «</w:t>
      </w:r>
      <w:r>
        <w:rPr>
          <w:rStyle w:val="WW8Num4z0"/>
          <w:rFonts w:ascii="Verdana" w:hAnsi="Verdana"/>
          <w:color w:val="4682B4"/>
          <w:sz w:val="18"/>
          <w:szCs w:val="18"/>
        </w:rPr>
        <w:t>в общем порядке</w:t>
      </w:r>
      <w:r>
        <w:rPr>
          <w:rFonts w:ascii="Verdana" w:hAnsi="Verdana"/>
          <w:color w:val="000000"/>
          <w:sz w:val="18"/>
          <w:szCs w:val="18"/>
        </w:rPr>
        <w:t>»; тактика расследования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тактика расследования, с учетом возможности рассмотрения уголовного дела судом в особом порядке, предусмотренном гл. 40 УПК РФ.</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рамках</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обеспечения деятельности следователя по применению норм гл. 40 УПК РФ есть необходимость в реализации тактической операции «</w:t>
      </w:r>
      <w:r>
        <w:rPr>
          <w:rStyle w:val="WW8Num4z0"/>
          <w:rFonts w:ascii="Verdana" w:hAnsi="Verdana"/>
          <w:color w:val="4682B4"/>
          <w:sz w:val="18"/>
          <w:szCs w:val="18"/>
        </w:rPr>
        <w:t>Использование норм об особом порядке в рамках предварительного расследования</w:t>
      </w:r>
      <w:r>
        <w:rPr>
          <w:rFonts w:ascii="Verdana" w:hAnsi="Verdana"/>
          <w:color w:val="000000"/>
          <w:sz w:val="18"/>
          <w:szCs w:val="18"/>
        </w:rPr>
        <w:t>», которую следует определить как систему следственных,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тактических приемов и средств, которые осуществляет, строго соблюдая режим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следователь в целях преодоления имеющегося и прогнозируемого противодействия и достижения компромисса со стороной защиты по вопросу о возможности рассмотрения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хищении</w:t>
      </w:r>
      <w:r>
        <w:rPr>
          <w:rStyle w:val="WW8Num3z0"/>
          <w:rFonts w:ascii="Verdana" w:hAnsi="Verdana"/>
          <w:color w:val="000000"/>
          <w:sz w:val="18"/>
          <w:szCs w:val="18"/>
        </w:rPr>
        <w:t> </w:t>
      </w:r>
      <w:r>
        <w:rPr>
          <w:rFonts w:ascii="Verdana" w:hAnsi="Verdana"/>
          <w:color w:val="000000"/>
          <w:sz w:val="18"/>
          <w:szCs w:val="18"/>
        </w:rPr>
        <w:t>в порядке, предусмотренном гл. 40 УПК РФ, а также для согласования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вопроса о возможности дать свое согласие на</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обвиняемого о постановлении приговора без проведения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в общем порядке.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Решение о моменте начала осуществлении расследования с учетом возможности рассмотрения уголовного дела о хищении судом в особом порядке и обозначенной тактической операции зависит от следственной ситуации, складывающейся на первоначальном этапе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Имеют место следующие следственные ситуации: лицо,</w:t>
      </w:r>
      <w:r>
        <w:rPr>
          <w:rStyle w:val="WW8Num4z0"/>
          <w:rFonts w:ascii="Verdana" w:hAnsi="Verdana"/>
          <w:color w:val="4682B4"/>
          <w:sz w:val="18"/>
          <w:szCs w:val="18"/>
        </w:rPr>
        <w:t>подозреваемое</w:t>
      </w:r>
      <w:r>
        <w:rPr>
          <w:rStyle w:val="WW8Num3z0"/>
          <w:rFonts w:ascii="Verdana" w:hAnsi="Verdana"/>
          <w:color w:val="000000"/>
          <w:sz w:val="18"/>
          <w:szCs w:val="18"/>
        </w:rPr>
        <w:t> </w:t>
      </w:r>
      <w:r>
        <w:rPr>
          <w:rFonts w:ascii="Verdana" w:hAnsi="Verdana"/>
          <w:color w:val="000000"/>
          <w:sz w:val="18"/>
          <w:szCs w:val="18"/>
        </w:rPr>
        <w:t>в хищении, застигнуто на месте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или непосредственно после его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 лицо, подозреваемое в хищении, не задержано, но в распоряжении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имеется информация, позволяющая организовать его</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задержание; либо лицо, совершившее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неизвестно, информацией о нем следователь не располагает или почти не располагает.</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 принятие</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тактического решения об осуществлении расследования с учетом возможности рассмотрения дела о хищении судом в особом порядке влияют два основных фактора: хорошая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перспектива и рациональность осуществления расследования с учетом возможности рассмотрения дела судом в особом порядке.</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 может принять решение о рациональности расследования с учетом возможности рассмотрения уголовного дела о хищении судом в особом порядке по мотивам, не</w:t>
      </w:r>
      <w:r>
        <w:rPr>
          <w:rStyle w:val="WW8Num3z0"/>
          <w:rFonts w:ascii="Verdana" w:hAnsi="Verdana"/>
          <w:color w:val="000000"/>
          <w:sz w:val="18"/>
          <w:szCs w:val="18"/>
        </w:rPr>
        <w:t> </w:t>
      </w:r>
      <w:r>
        <w:rPr>
          <w:rStyle w:val="WW8Num4z0"/>
          <w:rFonts w:ascii="Verdana" w:hAnsi="Verdana"/>
          <w:color w:val="4682B4"/>
          <w:sz w:val="18"/>
          <w:szCs w:val="18"/>
        </w:rPr>
        <w:t>противоречащим</w:t>
      </w:r>
      <w:r>
        <w:rPr>
          <w:rStyle w:val="WW8Num3z0"/>
          <w:rFonts w:ascii="Verdana" w:hAnsi="Verdana"/>
          <w:color w:val="000000"/>
          <w:sz w:val="18"/>
          <w:szCs w:val="18"/>
        </w:rPr>
        <w:t> </w:t>
      </w:r>
      <w:r>
        <w:rPr>
          <w:rFonts w:ascii="Verdana" w:hAnsi="Verdana"/>
          <w:color w:val="000000"/>
          <w:sz w:val="18"/>
          <w:szCs w:val="18"/>
        </w:rPr>
        <w:t>закону, к которым относится: стремление соблюсти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 xml:space="preserve">сроки, оптимизировать работу по делу не в ущерб всесторонности, полноте и объективности </w:t>
      </w:r>
      <w:r>
        <w:rPr>
          <w:rFonts w:ascii="Verdana" w:hAnsi="Verdana"/>
          <w:color w:val="000000"/>
          <w:sz w:val="18"/>
          <w:szCs w:val="18"/>
        </w:rPr>
        <w:lastRenderedPageBreak/>
        <w:t>расследования, полностью или частично преодолеть</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уголовному преследованию и предстоящему</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разбирательству.</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соответствующего решения во многом зависит от того к какой группе субъектов, выделяемых в зависимости от</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значимых черт им присущих («</w:t>
      </w:r>
      <w:r>
        <w:rPr>
          <w:rStyle w:val="WW8Num4z0"/>
          <w:rFonts w:ascii="Verdana" w:hAnsi="Verdana"/>
          <w:color w:val="4682B4"/>
          <w:sz w:val="18"/>
          <w:szCs w:val="18"/>
        </w:rPr>
        <w:t>примитивные</w:t>
      </w:r>
      <w:r>
        <w:rPr>
          <w:rFonts w:ascii="Verdana" w:hAnsi="Verdana"/>
          <w:color w:val="000000"/>
          <w:sz w:val="18"/>
          <w:szCs w:val="18"/>
        </w:rPr>
        <w:t>», «</w:t>
      </w:r>
      <w:r>
        <w:rPr>
          <w:rStyle w:val="WW8Num4z0"/>
          <w:rFonts w:ascii="Verdana" w:hAnsi="Verdana"/>
          <w:color w:val="4682B4"/>
          <w:sz w:val="18"/>
          <w:szCs w:val="18"/>
        </w:rPr>
        <w:t>квалифицированные</w:t>
      </w:r>
      <w:r>
        <w:rPr>
          <w:rFonts w:ascii="Verdana" w:hAnsi="Verdana"/>
          <w:color w:val="000000"/>
          <w:sz w:val="18"/>
          <w:szCs w:val="18"/>
        </w:rPr>
        <w:t>», «</w:t>
      </w:r>
      <w:r>
        <w:rPr>
          <w:rStyle w:val="WW8Num4z0"/>
          <w:rFonts w:ascii="Verdana" w:hAnsi="Verdana"/>
          <w:color w:val="4682B4"/>
          <w:sz w:val="18"/>
          <w:szCs w:val="18"/>
        </w:rPr>
        <w:t>профессиональные</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преступники</w:t>
      </w:r>
      <w:r>
        <w:rPr>
          <w:rFonts w:ascii="Verdana" w:hAnsi="Verdana"/>
          <w:color w:val="000000"/>
          <w:sz w:val="18"/>
          <w:szCs w:val="18"/>
        </w:rPr>
        <w:t>) относится лицо, подвергающееся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Категорически недопустим пресловутый</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уклон со стороны представителей стороны обвинения. Поэтому вне зависимости от типа следственной ситуации в обязательном порядке проверяются версии непри</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198 частности лица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и осуществляется тактическая операция «Проверка показаний лица, согласившегося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Следователь для убеждения стороны защиты отказаться от противодействия, а в отдельных случаях принять решение способствовать раскрытию и расследованию</w:t>
      </w:r>
      <w:r>
        <w:rPr>
          <w:rStyle w:val="WW8Num3z0"/>
          <w:rFonts w:ascii="Verdana" w:hAnsi="Verdana"/>
          <w:color w:val="000000"/>
          <w:sz w:val="18"/>
          <w:szCs w:val="18"/>
        </w:rPr>
        <w:t> </w:t>
      </w:r>
      <w:r>
        <w:rPr>
          <w:rStyle w:val="WW8Num4z0"/>
          <w:rFonts w:ascii="Verdana" w:hAnsi="Verdana"/>
          <w:color w:val="4682B4"/>
          <w:sz w:val="18"/>
          <w:szCs w:val="18"/>
        </w:rPr>
        <w:t>хищения</w:t>
      </w:r>
      <w:r>
        <w:rPr>
          <w:rStyle w:val="WW8Num3z0"/>
          <w:rFonts w:ascii="Verdana" w:hAnsi="Verdana"/>
          <w:color w:val="000000"/>
          <w:sz w:val="18"/>
          <w:szCs w:val="18"/>
        </w:rPr>
        <w:t> </w:t>
      </w:r>
      <w:r>
        <w:rPr>
          <w:rFonts w:ascii="Verdana" w:hAnsi="Verdana"/>
          <w:color w:val="000000"/>
          <w:sz w:val="18"/>
          <w:szCs w:val="18"/>
        </w:rPr>
        <w:t>(и далее согласно п. «и», «к» ч.1 ст. 61 УК РФ) на вполне законных основаниях может предложить</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рассмотреть возможность использования преимуществ, которые предоставляет ему особый порядок, для чего могут использоваться «Памятка</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Fonts w:ascii="Verdana" w:hAnsi="Verdana"/>
          <w:color w:val="000000"/>
          <w:sz w:val="18"/>
          <w:szCs w:val="18"/>
        </w:rPr>
        <w:t>, обвиняемому» и «Протокол разъяснения подозреваемому (обвиняемому) особенностей рассмотрения уголовного дела судом в особом порядке». Отказ</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от сотрудничества не должен повлиять на конструктивный характер взаимоотношений между стороной обвинения и защиты.</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При проведении тактической операции «</w:t>
      </w:r>
      <w:r>
        <w:rPr>
          <w:rStyle w:val="WW8Num4z0"/>
          <w:rFonts w:ascii="Verdana" w:hAnsi="Verdana"/>
          <w:color w:val="4682B4"/>
          <w:sz w:val="18"/>
          <w:szCs w:val="18"/>
        </w:rPr>
        <w:t>Использование норм об особом порядке в рамках предварительного расследования</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необходимо приложить усилия к тому, чтобы защитник и подозреваемый,</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были обоснованно убеждены в том, что сторона обвинения действительно располагает всей полнотой допустимых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виновности лица в совершении хищения, в связи с чем, некоторые или все акты противодействия уголовному преследованию, в том числе и во время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бессмысленны.</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Сторона защиты также может быть инициатором применения компромиссных процедур в рамках требований закона и профессиональной этики</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Подозреваемому, обвиняемому необходимо подробно разъяснить условия возможного компромисса и его последствия, исключить любую возможность</w:t>
      </w:r>
      <w:r>
        <w:rPr>
          <w:rStyle w:val="WW8Num3z0"/>
          <w:rFonts w:ascii="Verdana" w:hAnsi="Verdana"/>
          <w:color w:val="000000"/>
          <w:sz w:val="18"/>
          <w:szCs w:val="18"/>
        </w:rPr>
        <w:t> </w:t>
      </w:r>
      <w:r>
        <w:rPr>
          <w:rStyle w:val="WW8Num4z0"/>
          <w:rFonts w:ascii="Verdana" w:hAnsi="Verdana"/>
          <w:color w:val="4682B4"/>
          <w:sz w:val="18"/>
          <w:szCs w:val="18"/>
        </w:rPr>
        <w:t>обмана</w:t>
      </w:r>
      <w:r>
        <w:rPr>
          <w:rFonts w:ascii="Verdana" w:hAnsi="Verdana"/>
          <w:color w:val="000000"/>
          <w:sz w:val="18"/>
          <w:szCs w:val="18"/>
        </w:rPr>
        <w:t>, введения в заблуждение, не допустить нарушения прав и законных интересов, как стороны защиты, так и других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включая потерпевшего.</w:t>
      </w:r>
    </w:p>
    <w:p w:rsidR="00F06D58" w:rsidRDefault="00F06D58" w:rsidP="00F06D5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 рамках рассматриваемой тактической операции следователю рекомендуется на стадии предварительного расследования разъяснять потерпев</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199 шему специфику особого порядка, а также процедуры рассмотрения уголовного дела в общем порядке, выясняя его позицию относительно возможности производства судебного разбирательства в порядке гл. 40 УПК РФ. Следователь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принуждать потерпевшего к даче согласия на особый порядок или получать согласие каким-либо</w:t>
      </w:r>
      <w:r>
        <w:rPr>
          <w:rStyle w:val="WW8Num3z0"/>
          <w:rFonts w:ascii="Verdana" w:hAnsi="Verdana"/>
          <w:color w:val="000000"/>
          <w:sz w:val="18"/>
          <w:szCs w:val="18"/>
        </w:rPr>
        <w:t> </w:t>
      </w:r>
      <w:r>
        <w:rPr>
          <w:rStyle w:val="WW8Num4z0"/>
          <w:rFonts w:ascii="Verdana" w:hAnsi="Verdana"/>
          <w:color w:val="4682B4"/>
          <w:sz w:val="18"/>
          <w:szCs w:val="18"/>
        </w:rPr>
        <w:t>обманным</w:t>
      </w:r>
      <w:r>
        <w:rPr>
          <w:rStyle w:val="WW8Num3z0"/>
          <w:rFonts w:ascii="Verdana" w:hAnsi="Verdana"/>
          <w:color w:val="000000"/>
          <w:sz w:val="18"/>
          <w:szCs w:val="18"/>
        </w:rPr>
        <w:t> </w:t>
      </w:r>
      <w:r>
        <w:rPr>
          <w:rFonts w:ascii="Verdana" w:hAnsi="Verdana"/>
          <w:color w:val="000000"/>
          <w:sz w:val="18"/>
          <w:szCs w:val="18"/>
        </w:rPr>
        <w:t>путем, но в определенных ситуациях при наличии психологического контакта и приведении рациональных аргументов со стороны следователя,</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ранее отказывающийся от судебного разбирательства в порядке гл. 40 УПК РФ, может изменить свою позицию. При этом следователь исходит из приоритета задачи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причиненного хищением ущерба,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w:t>
      </w:r>
    </w:p>
    <w:p w:rsidR="00F06D58" w:rsidRDefault="00F06D58" w:rsidP="00F06D5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Даже если есть реальная перспектива рассмотрения уголовного дела в порядке гл. 40 УПК РФ, но это может повлечь нарушение прав и законных интересов потерпевшего, а также гражданского</w:t>
      </w:r>
      <w:r>
        <w:rPr>
          <w:rStyle w:val="WW8Num3z0"/>
          <w:rFonts w:ascii="Verdana" w:hAnsi="Verdana"/>
          <w:color w:val="000000"/>
          <w:sz w:val="18"/>
          <w:szCs w:val="18"/>
        </w:rPr>
        <w:t> </w:t>
      </w:r>
      <w:r>
        <w:rPr>
          <w:rStyle w:val="WW8Num4z0"/>
          <w:rFonts w:ascii="Verdana" w:hAnsi="Verdana"/>
          <w:color w:val="4682B4"/>
          <w:sz w:val="18"/>
          <w:szCs w:val="18"/>
        </w:rPr>
        <w:t>истца</w:t>
      </w:r>
      <w:r>
        <w:rPr>
          <w:rFonts w:ascii="Verdana" w:hAnsi="Verdana"/>
          <w:color w:val="000000"/>
          <w:sz w:val="18"/>
          <w:szCs w:val="18"/>
        </w:rPr>
        <w:t>, следователю следует отказаться от проведения тактической операции, не допустив при этом</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обмана стороны защиты.</w:t>
      </w:r>
    </w:p>
    <w:p w:rsidR="00F06D58" w:rsidRDefault="00F06D58" w:rsidP="00F06D5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Попова, Елена Ильинична, 2013 год</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- 1993. - 25 декабря. - № 237.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18 декабря 2001 г. № 174-ФЗ // Собрание законодательства Российской Федерации. 2001. -№ 52. - Ст. 4921.</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 кодекс РФ от 13 июня 1996 г. N 63-ФЗ // Собрание законодательства Российской Федерации. 1996. - 17 июня - Ст. 2954.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утв. Законом РСФСР от 27 октября 1960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1960. - № 40. - Ст. 592.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Об альтернативной процедуре урегулирования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с участием посредника (процедуре медиации): Федеральный закон Российской Федерации от 27 июля 2010 г. №193-Ф3 // Собрание законодательства Российской Федерации. 2010. - №13. - Ст. 4162.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внесении изменений в Уголовный кодекс Российской Федерации и Уголовно-процессуальный кодекс Российской Федерации: Федеральный закон от 29 июня 2009 года №141-ФЗ // Собрание законодательства РФ. 2009. -№26. -Ст. 3139.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практике назначения судами Российской Федерации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Постановление Пленума Верховного суда РФ № 2 от 11 января 2007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2007. - №4. - С. 915.</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Монографии, учебники, учебные пособия,</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УПК РФ</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Криминалистика: учебник /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P.C. Белкин, Ю.Г. Корухов, Е.Р.</w:t>
      </w:r>
      <w:r>
        <w:rPr>
          <w:rStyle w:val="WW8Num3z0"/>
          <w:rFonts w:ascii="Verdana" w:hAnsi="Verdana"/>
          <w:color w:val="000000"/>
          <w:sz w:val="18"/>
          <w:szCs w:val="18"/>
        </w:rPr>
        <w:t> </w:t>
      </w:r>
      <w:r>
        <w:rPr>
          <w:rStyle w:val="WW8Num4z0"/>
          <w:rFonts w:ascii="Verdana" w:hAnsi="Verdana"/>
          <w:color w:val="4682B4"/>
          <w:sz w:val="18"/>
          <w:szCs w:val="18"/>
        </w:rPr>
        <w:t>Российская</w:t>
      </w:r>
      <w:r>
        <w:rPr>
          <w:rFonts w:ascii="Verdana" w:hAnsi="Verdana"/>
          <w:color w:val="000000"/>
          <w:sz w:val="18"/>
          <w:szCs w:val="18"/>
        </w:rPr>
        <w:t>- 3-е изд. перераб. и доп.- М.: Норма, Инфра-М, 2010,- 944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Аликперов</w:t>
      </w:r>
      <w:r>
        <w:rPr>
          <w:rStyle w:val="WW8Num3z0"/>
          <w:rFonts w:ascii="Verdana" w:hAnsi="Verdana"/>
          <w:color w:val="000000"/>
          <w:sz w:val="18"/>
          <w:szCs w:val="18"/>
        </w:rPr>
        <w:t> </w:t>
      </w:r>
      <w:r>
        <w:rPr>
          <w:rFonts w:ascii="Verdana" w:hAnsi="Verdana"/>
          <w:color w:val="000000"/>
          <w:sz w:val="18"/>
          <w:szCs w:val="18"/>
        </w:rPr>
        <w:t>Х.Д. Компромисс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Х.Д. Аликпе-ров.-М., 1999.-84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Ахмадуллин</w:t>
      </w:r>
      <w:r>
        <w:rPr>
          <w:rStyle w:val="WW8Num3z0"/>
          <w:rFonts w:ascii="Verdana" w:hAnsi="Verdana"/>
          <w:color w:val="000000"/>
          <w:sz w:val="18"/>
          <w:szCs w:val="18"/>
        </w:rPr>
        <w:t> </w:t>
      </w:r>
      <w:r>
        <w:rPr>
          <w:rFonts w:ascii="Verdana" w:hAnsi="Verdana"/>
          <w:color w:val="000000"/>
          <w:sz w:val="18"/>
          <w:szCs w:val="18"/>
        </w:rPr>
        <w:t>А. С. Всесторонность, полнота и объективность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российского уголовного процесса / A.C. Ахмадуллин. М.: Юр-литинформ, 2006. - 128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Э.У. Проблемы противодействия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Fonts w:ascii="Verdana" w:hAnsi="Verdana"/>
          <w:color w:val="000000"/>
          <w:sz w:val="18"/>
          <w:szCs w:val="18"/>
        </w:rPr>
        <w:t>: монография / Э.У. Бабаева.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2010. - 280с.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Основы криминалистики: курс лекций 3-е изд., перераб. и доп.-М., 2009.-228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Бахин</w:t>
      </w:r>
      <w:r>
        <w:rPr>
          <w:rStyle w:val="WW8Num3z0"/>
          <w:rFonts w:ascii="Verdana" w:hAnsi="Verdana"/>
          <w:color w:val="000000"/>
          <w:sz w:val="18"/>
          <w:szCs w:val="18"/>
        </w:rPr>
        <w:t> </w:t>
      </w:r>
      <w:r>
        <w:rPr>
          <w:rFonts w:ascii="Verdana" w:hAnsi="Verdana"/>
          <w:color w:val="000000"/>
          <w:sz w:val="18"/>
          <w:szCs w:val="18"/>
        </w:rPr>
        <w:t>В.П. Материалы к изучению практики борьбы с преступностью /</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В.П.</w:t>
      </w:r>
      <w:r>
        <w:rPr>
          <w:rStyle w:val="WW8Num3z0"/>
          <w:rFonts w:ascii="Verdana" w:hAnsi="Verdana"/>
          <w:color w:val="000000"/>
          <w:sz w:val="18"/>
          <w:szCs w:val="18"/>
        </w:rPr>
        <w:t> </w:t>
      </w:r>
      <w:r>
        <w:rPr>
          <w:rStyle w:val="WW8Num4z0"/>
          <w:rFonts w:ascii="Verdana" w:hAnsi="Verdana"/>
          <w:color w:val="4682B4"/>
          <w:sz w:val="18"/>
          <w:szCs w:val="18"/>
        </w:rPr>
        <w:t>Бахин</w:t>
      </w:r>
      <w:r>
        <w:rPr>
          <w:rFonts w:ascii="Verdana" w:hAnsi="Verdana"/>
          <w:color w:val="000000"/>
          <w:sz w:val="18"/>
          <w:szCs w:val="18"/>
        </w:rPr>
        <w:t>, Н.С. Карпов. К.: Изд-во Семенко Сергея, 2007. - 487 с.204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учеб. пособие для вузов 3-е изд., доп. /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 М.: ЮНИТИ-ДАНА, Закон и право, 2001. - 837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Теория доказывания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А.Р. Белкин. М.: Норма, 2007. - 528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Бурданова</w:t>
      </w:r>
      <w:r>
        <w:rPr>
          <w:rStyle w:val="WW8Num3z0"/>
          <w:rFonts w:ascii="Verdana" w:hAnsi="Verdana"/>
          <w:color w:val="000000"/>
          <w:sz w:val="18"/>
          <w:szCs w:val="18"/>
        </w:rPr>
        <w:t> </w:t>
      </w:r>
      <w:r>
        <w:rPr>
          <w:rFonts w:ascii="Verdana" w:hAnsi="Verdana"/>
          <w:color w:val="000000"/>
          <w:sz w:val="18"/>
          <w:szCs w:val="18"/>
        </w:rPr>
        <w:t>B.C. Поиски истины в уголовном процессе / B.C.</w:t>
      </w:r>
      <w:r>
        <w:rPr>
          <w:rStyle w:val="WW8Num3z0"/>
          <w:rFonts w:ascii="Verdana" w:hAnsi="Verdana"/>
          <w:color w:val="000000"/>
          <w:sz w:val="18"/>
          <w:szCs w:val="18"/>
        </w:rPr>
        <w:t> </w:t>
      </w:r>
      <w:r>
        <w:rPr>
          <w:rStyle w:val="WW8Num4z0"/>
          <w:rFonts w:ascii="Verdana" w:hAnsi="Verdana"/>
          <w:color w:val="4682B4"/>
          <w:sz w:val="18"/>
          <w:szCs w:val="18"/>
        </w:rPr>
        <w:t>Бурданова</w:t>
      </w:r>
      <w:r>
        <w:rPr>
          <w:rFonts w:ascii="Verdana" w:hAnsi="Verdana"/>
          <w:color w:val="000000"/>
          <w:sz w:val="18"/>
          <w:szCs w:val="18"/>
        </w:rPr>
        <w:t>. -СПб.: Юридический центр Пресс, 2003. 262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Тактика отдельных следственных действий. М.: Юридическая литература, 1981. - 112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В.В. Практическое руководство следователя / В.В. Васильев, У.А.</w:t>
      </w:r>
      <w:r>
        <w:rPr>
          <w:rStyle w:val="WW8Num3z0"/>
          <w:rFonts w:ascii="Verdana" w:hAnsi="Verdana"/>
          <w:color w:val="000000"/>
          <w:sz w:val="18"/>
          <w:szCs w:val="18"/>
        </w:rPr>
        <w:t> </w:t>
      </w:r>
      <w:r>
        <w:rPr>
          <w:rStyle w:val="WW8Num4z0"/>
          <w:rFonts w:ascii="Verdana" w:hAnsi="Verdana"/>
          <w:color w:val="4682B4"/>
          <w:sz w:val="18"/>
          <w:szCs w:val="18"/>
        </w:rPr>
        <w:t>Усманов</w:t>
      </w:r>
      <w:r>
        <w:rPr>
          <w:rFonts w:ascii="Verdana" w:hAnsi="Verdana"/>
          <w:color w:val="000000"/>
          <w:sz w:val="18"/>
          <w:szCs w:val="18"/>
        </w:rPr>
        <w:t>. М.: ПРИОР, 2002. - 224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Волохова</w:t>
      </w:r>
      <w:r>
        <w:rPr>
          <w:rStyle w:val="WW8Num3z0"/>
          <w:rFonts w:ascii="Verdana" w:hAnsi="Verdana"/>
          <w:color w:val="000000"/>
          <w:sz w:val="18"/>
          <w:szCs w:val="18"/>
        </w:rPr>
        <w:t> </w:t>
      </w:r>
      <w:r>
        <w:rPr>
          <w:rFonts w:ascii="Verdana" w:hAnsi="Verdana"/>
          <w:color w:val="000000"/>
          <w:sz w:val="18"/>
          <w:szCs w:val="18"/>
        </w:rPr>
        <w:t>О.В. Современные способы совершения</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Style w:val="WW8Num3z0"/>
          <w:rFonts w:ascii="Verdana" w:hAnsi="Verdana"/>
          <w:color w:val="000000"/>
          <w:sz w:val="18"/>
          <w:szCs w:val="18"/>
        </w:rPr>
        <w:t> </w:t>
      </w:r>
      <w:r>
        <w:rPr>
          <w:rFonts w:ascii="Verdana" w:hAnsi="Verdana"/>
          <w:color w:val="000000"/>
          <w:sz w:val="18"/>
          <w:szCs w:val="18"/>
        </w:rPr>
        <w:t>/ О.В. Волохова / под общ. ред. Е.П. Ищенко. М.: Юрлитинформ, 2005. - 128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монография / Т.С. Во-чецкая-М., 1997.-248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JI.A. Профессиональные навыки юриста: Опыт практического обучения / отв. Ред. Л.А. Воскобитова. М.: Дело, 2001. -416с.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Л.Е.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 Л.Е. Владимиров. Тула: Автограф, 2000. - 464с.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Квалификация и расследования</w:t>
      </w:r>
      <w:r>
        <w:rPr>
          <w:rStyle w:val="WW8Num3z0"/>
          <w:rFonts w:ascii="Verdana" w:hAnsi="Verdana"/>
          <w:color w:val="000000"/>
          <w:sz w:val="18"/>
          <w:szCs w:val="18"/>
        </w:rPr>
        <w:t> </w:t>
      </w:r>
      <w:r>
        <w:rPr>
          <w:rStyle w:val="WW8Num4z0"/>
          <w:rFonts w:ascii="Verdana" w:hAnsi="Verdana"/>
          <w:color w:val="4682B4"/>
          <w:sz w:val="18"/>
          <w:szCs w:val="18"/>
        </w:rPr>
        <w:t>взяточничества</w:t>
      </w:r>
      <w:r>
        <w:rPr>
          <w:rFonts w:ascii="Verdana" w:hAnsi="Verdana"/>
          <w:color w:val="000000"/>
          <w:sz w:val="18"/>
          <w:szCs w:val="18"/>
        </w:rPr>
        <w:t>: учеб.-практ. пособие / Ю.П.</w:t>
      </w:r>
      <w:r>
        <w:rPr>
          <w:rStyle w:val="WW8Num3z0"/>
          <w:rFonts w:ascii="Verdana" w:hAnsi="Verdana"/>
          <w:color w:val="000000"/>
          <w:sz w:val="18"/>
          <w:szCs w:val="18"/>
        </w:rPr>
        <w:t> </w:t>
      </w:r>
      <w:r>
        <w:rPr>
          <w:rStyle w:val="WW8Num4z0"/>
          <w:rFonts w:ascii="Verdana" w:hAnsi="Verdana"/>
          <w:color w:val="4682B4"/>
          <w:sz w:val="18"/>
          <w:szCs w:val="18"/>
        </w:rPr>
        <w:t>Гармаев</w:t>
      </w:r>
      <w:r>
        <w:rPr>
          <w:rFonts w:ascii="Verdana" w:hAnsi="Verdana"/>
          <w:color w:val="000000"/>
          <w:sz w:val="18"/>
          <w:szCs w:val="18"/>
        </w:rPr>
        <w:t>, A.A. Обухов. М.: Норма, 2009. - 304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Незаконная деятельность адвокатов в уголовном судопроизводстве. Средства</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нейтрализации: монография / Ю.П. Гармаев. М.: Юрлитинформ, 2010. -440.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Альтернативы уголовному преследованию в современном праве / Л.В.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СПб.: Юридический центр Пресс, 2002. - 544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Тактические операции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/A.B. Дулов,- Минск.: Изд-во</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1979. 128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Юридическая психология: учебник / М.И.</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М.: Норма, 2008.-512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П.С. Расследование преступлений: теория, практика, обеспечение прав личности / П.С.</w:t>
      </w:r>
      <w:r>
        <w:rPr>
          <w:rStyle w:val="WW8Num3z0"/>
          <w:rFonts w:ascii="Verdana" w:hAnsi="Verdana"/>
          <w:color w:val="000000"/>
          <w:sz w:val="18"/>
          <w:szCs w:val="18"/>
        </w:rPr>
        <w:t> </w:t>
      </w:r>
      <w:r>
        <w:rPr>
          <w:rStyle w:val="WW8Num4z0"/>
          <w:rFonts w:ascii="Verdana" w:hAnsi="Verdana"/>
          <w:color w:val="4682B4"/>
          <w:sz w:val="18"/>
          <w:szCs w:val="18"/>
        </w:rPr>
        <w:t>Ефимичев</w:t>
      </w:r>
      <w:r>
        <w:rPr>
          <w:rFonts w:ascii="Verdana" w:hAnsi="Verdana"/>
          <w:color w:val="000000"/>
          <w:sz w:val="18"/>
          <w:szCs w:val="18"/>
        </w:rPr>
        <w:t>. М.: Юстицинформ, 2009. - 504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С.Ю. Расследование экономических преступлений / С.Ю. Журавлев. М.: Юрлитинформ, 2005. - 496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Уголовно-процессуальное доказывание: учеб. пособие / 3.3. Зинатуллин. Ижевск: Изд-во Удмуртского ун-та, 1993. - 480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Г.А. Криминалистическая методология / Г.А. Зорин. Минск.: Амлфея, 2000. - 608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Криминалистика для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 Е.П. Ищенко, H.H.</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 под общ. ред. A.B. Аничина: ИНФРА-М, 2010. 688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Алгоритмизация следственной деятельности: монография /Е.П. Ищенко, Н.Б.</w:t>
      </w:r>
      <w:r>
        <w:rPr>
          <w:rStyle w:val="WW8Num3z0"/>
          <w:rFonts w:ascii="Verdana" w:hAnsi="Verdana"/>
          <w:color w:val="000000"/>
          <w:sz w:val="18"/>
          <w:szCs w:val="18"/>
        </w:rPr>
        <w:t> </w:t>
      </w:r>
      <w:r>
        <w:rPr>
          <w:rStyle w:val="WW8Num4z0"/>
          <w:rFonts w:ascii="Verdana" w:hAnsi="Verdana"/>
          <w:color w:val="4682B4"/>
          <w:sz w:val="18"/>
          <w:szCs w:val="18"/>
        </w:rPr>
        <w:t>Водянова</w:t>
      </w:r>
      <w:r>
        <w:rPr>
          <w:rStyle w:val="WW8Num3z0"/>
          <w:rFonts w:ascii="Verdana" w:hAnsi="Verdana"/>
          <w:color w:val="000000"/>
          <w:sz w:val="18"/>
          <w:szCs w:val="18"/>
        </w:rPr>
        <w:t> </w:t>
      </w:r>
      <w:r>
        <w:rPr>
          <w:rFonts w:ascii="Verdana" w:hAnsi="Verdana"/>
          <w:color w:val="000000"/>
          <w:sz w:val="18"/>
          <w:szCs w:val="18"/>
        </w:rPr>
        <w:t>/ под ред. Е.П. Ищенко. М.: Юрлитинформ, 2010.-304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Топорков A.A. Криминалистика: учебник, изд. 2-е, испр. и доп. / под ред. Е.П. Ищенко — М.: Юридическая фирма КОНТРАКТ, ИНФРА-М, 2006. — 748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Каныгин</w:t>
      </w:r>
      <w:r>
        <w:rPr>
          <w:rStyle w:val="WW8Num3z0"/>
          <w:rFonts w:ascii="Verdana" w:hAnsi="Verdana"/>
          <w:color w:val="000000"/>
          <w:sz w:val="18"/>
          <w:szCs w:val="18"/>
        </w:rPr>
        <w:t> </w:t>
      </w:r>
      <w:r>
        <w:rPr>
          <w:rFonts w:ascii="Verdana" w:hAnsi="Verdana"/>
          <w:color w:val="000000"/>
          <w:sz w:val="18"/>
          <w:szCs w:val="18"/>
        </w:rPr>
        <w:t>В.И. Расследование преступлений против личности и собственности: курс лекций / В.И.Каныгин, В.Ф.</w:t>
      </w:r>
      <w:r>
        <w:rPr>
          <w:rStyle w:val="WW8Num3z0"/>
          <w:rFonts w:ascii="Verdana" w:hAnsi="Verdana"/>
          <w:color w:val="000000"/>
          <w:sz w:val="18"/>
          <w:szCs w:val="18"/>
        </w:rPr>
        <w:t> </w:t>
      </w:r>
      <w:r>
        <w:rPr>
          <w:rStyle w:val="WW8Num4z0"/>
          <w:rFonts w:ascii="Verdana" w:hAnsi="Verdana"/>
          <w:color w:val="4682B4"/>
          <w:sz w:val="18"/>
          <w:szCs w:val="18"/>
        </w:rPr>
        <w:t>Лубин</w:t>
      </w:r>
      <w:r>
        <w:rPr>
          <w:rFonts w:ascii="Verdana" w:hAnsi="Verdana"/>
          <w:color w:val="000000"/>
          <w:sz w:val="18"/>
          <w:szCs w:val="18"/>
        </w:rPr>
        <w:t>, Д.О. Серебров, С.П. Сереб-рова. СПб.: Питер, 2008. - 272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Карнеги Д. Как завоевать друзей и оказывать влияние на людей / перевод с англ. яз. В.Ю. Семенова / Д. Карнеги. Рига, 1990.- 85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JI.M. Доказательства и доказывание при производстве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Лекция / Л.М. Карнеева. Горький: Изд-во Горьк. Высш. школы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1977.-44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И.М. Криминалистические операции досудебного производства в системе</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 И.М. Комаров. М.: Юрлитинформ, 2010. -256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Теоретические проблемы следственной тактики / В.И. Комиссаров. Саратов, 1987. -156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Криминалистическая тактика: история, современное состояние и перспективы развития / В.И. Комиссаров. М.: Юрлитинформ, 2009.- 192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JI.H. Башкатов, Б.Е.</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и др.;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,- 6-е изд., перераб. и доп.- М.: Проспект, 2008. 736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в 3 томах. Том 1.: История, общая и частные теории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В.Г. Коломацкого, И.М. Лузгина. M.: Академия МВД России, 1995. -279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Криминалистика: учебник / Л.Я.</w:t>
      </w:r>
      <w:r>
        <w:rPr>
          <w:rStyle w:val="WW8Num3z0"/>
          <w:rFonts w:ascii="Verdana" w:hAnsi="Verdana"/>
          <w:color w:val="000000"/>
          <w:sz w:val="18"/>
          <w:szCs w:val="18"/>
        </w:rPr>
        <w:t> </w:t>
      </w:r>
      <w:r>
        <w:rPr>
          <w:rStyle w:val="WW8Num4z0"/>
          <w:rFonts w:ascii="Verdana" w:hAnsi="Verdana"/>
          <w:color w:val="4682B4"/>
          <w:sz w:val="18"/>
          <w:szCs w:val="18"/>
        </w:rPr>
        <w:t>Драпкин</w:t>
      </w:r>
      <w:r>
        <w:rPr>
          <w:rFonts w:ascii="Verdana" w:hAnsi="Verdana"/>
          <w:color w:val="000000"/>
          <w:sz w:val="18"/>
          <w:szCs w:val="18"/>
        </w:rPr>
        <w:t>, В.Н. Карагодин M.: ТК Вел-би, Изд-во Проспект, 2008. - 672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Криминалистика: учебник для студентов вузов / под ред. А.Ф.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В.П. Лаврова 2-е изд., пераб. и доп.- М.: ЮНИТИ-ДАНА: Закон и право, 2009.-943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Криминалистика: учебник / под общ. ред. А.Г. Филиппова. 4-е изд. пе-реб. и доп.-М.: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2011,- 835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предварительного расследования: учеб. пособие для вузов / под ред. В.А Образцова. М.: Высшая школа, 1992. -351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Криминалистическое обеспечение деятельности</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милиции и органов предварительного расследования / под ред.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P.C. Белкина. М., 1997. - 400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Курс криминалистики: в 3 т. Т III.</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методика: Методика расследования преступлений в сфере экономики, взяточничества и компьютерных технологий / под ред. О.Н.</w:t>
      </w:r>
      <w:r>
        <w:rPr>
          <w:rStyle w:val="WW8Num3z0"/>
          <w:rFonts w:ascii="Verdana" w:hAnsi="Verdana"/>
          <w:color w:val="000000"/>
          <w:sz w:val="18"/>
          <w:szCs w:val="18"/>
        </w:rPr>
        <w:t> </w:t>
      </w:r>
      <w:r>
        <w:rPr>
          <w:rStyle w:val="WW8Num4z0"/>
          <w:rFonts w:ascii="Verdana" w:hAnsi="Verdana"/>
          <w:color w:val="4682B4"/>
          <w:sz w:val="18"/>
          <w:szCs w:val="18"/>
        </w:rPr>
        <w:t>Коршуновой</w:t>
      </w:r>
      <w:r>
        <w:rPr>
          <w:rFonts w:ascii="Verdana" w:hAnsi="Verdana"/>
          <w:color w:val="000000"/>
          <w:sz w:val="18"/>
          <w:szCs w:val="18"/>
        </w:rPr>
        <w:t>, A.A. Степанова. -СПб.: Юридический центр Пресс, 2004. 573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Работа следователя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 A.M. Ларин. М., 1966,- 155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Лукашевич</w:t>
      </w:r>
      <w:r>
        <w:rPr>
          <w:rStyle w:val="WW8Num3z0"/>
          <w:rFonts w:ascii="Verdana" w:hAnsi="Verdana"/>
          <w:color w:val="000000"/>
          <w:sz w:val="18"/>
          <w:szCs w:val="18"/>
        </w:rPr>
        <w:t> </w:t>
      </w:r>
      <w:r>
        <w:rPr>
          <w:rFonts w:ascii="Verdana" w:hAnsi="Verdana"/>
          <w:color w:val="000000"/>
          <w:sz w:val="18"/>
          <w:szCs w:val="18"/>
        </w:rPr>
        <w:t>В. Г. Тактика общения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участниками следственных действий: учеб. пособие / В.Г. Лукашевич. Киев:</w:t>
      </w:r>
      <w:r>
        <w:rPr>
          <w:rStyle w:val="WW8Num3z0"/>
          <w:rFonts w:ascii="Verdana" w:hAnsi="Verdana"/>
          <w:color w:val="000000"/>
          <w:sz w:val="18"/>
          <w:szCs w:val="18"/>
        </w:rPr>
        <w:t> </w:t>
      </w:r>
      <w:r>
        <w:rPr>
          <w:rStyle w:val="WW8Num4z0"/>
          <w:rFonts w:ascii="Verdana" w:hAnsi="Verdana"/>
          <w:color w:val="4682B4"/>
          <w:sz w:val="18"/>
          <w:szCs w:val="18"/>
        </w:rPr>
        <w:t>НИиРИО</w:t>
      </w:r>
      <w:r>
        <w:rPr>
          <w:rStyle w:val="WW8Num3z0"/>
          <w:rFonts w:ascii="Verdana" w:hAnsi="Verdana"/>
          <w:color w:val="000000"/>
          <w:sz w:val="18"/>
          <w:szCs w:val="18"/>
        </w:rPr>
        <w:t> </w:t>
      </w:r>
      <w:r>
        <w:rPr>
          <w:rFonts w:ascii="Verdana" w:hAnsi="Verdana"/>
          <w:color w:val="000000"/>
          <w:sz w:val="18"/>
          <w:szCs w:val="18"/>
        </w:rPr>
        <w:t>КВШ МВД СССР им Ф. Э.</w:t>
      </w:r>
      <w:r>
        <w:rPr>
          <w:rStyle w:val="WW8Num3z0"/>
          <w:rFonts w:ascii="Verdana" w:hAnsi="Verdana"/>
          <w:color w:val="000000"/>
          <w:sz w:val="18"/>
          <w:szCs w:val="18"/>
        </w:rPr>
        <w:t> </w:t>
      </w:r>
      <w:r>
        <w:rPr>
          <w:rStyle w:val="WW8Num4z0"/>
          <w:rFonts w:ascii="Verdana" w:hAnsi="Verdana"/>
          <w:color w:val="4682B4"/>
          <w:sz w:val="18"/>
          <w:szCs w:val="18"/>
        </w:rPr>
        <w:t>Дзержинского</w:t>
      </w:r>
      <w:r>
        <w:rPr>
          <w:rFonts w:ascii="Verdana" w:hAnsi="Verdana"/>
          <w:color w:val="000000"/>
          <w:sz w:val="18"/>
          <w:szCs w:val="18"/>
        </w:rPr>
        <w:t>, 1989. - 88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Лукьянчиков</w:t>
      </w:r>
      <w:r>
        <w:rPr>
          <w:rStyle w:val="WW8Num3z0"/>
          <w:rFonts w:ascii="Verdana" w:hAnsi="Verdana"/>
          <w:color w:val="000000"/>
          <w:sz w:val="18"/>
          <w:szCs w:val="18"/>
        </w:rPr>
        <w:t> </w:t>
      </w:r>
      <w:r>
        <w:rPr>
          <w:rFonts w:ascii="Verdana" w:hAnsi="Verdana"/>
          <w:color w:val="000000"/>
          <w:sz w:val="18"/>
          <w:szCs w:val="18"/>
        </w:rPr>
        <w:t>Е.Д. Тактические основы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учеб. пособие / Е.Д. Лукьянчиков, B.C.</w:t>
      </w:r>
      <w:r>
        <w:rPr>
          <w:rStyle w:val="WW8Num3z0"/>
          <w:rFonts w:ascii="Verdana" w:hAnsi="Verdana"/>
          <w:color w:val="000000"/>
          <w:sz w:val="18"/>
          <w:szCs w:val="18"/>
        </w:rPr>
        <w:t> </w:t>
      </w:r>
      <w:r>
        <w:rPr>
          <w:rStyle w:val="WW8Num4z0"/>
          <w:rFonts w:ascii="Verdana" w:hAnsi="Verdana"/>
          <w:color w:val="4682B4"/>
          <w:sz w:val="18"/>
          <w:szCs w:val="18"/>
        </w:rPr>
        <w:t>Кузьмичев</w:t>
      </w:r>
      <w:r>
        <w:rPr>
          <w:rFonts w:ascii="Verdana" w:hAnsi="Verdana"/>
          <w:color w:val="000000"/>
          <w:sz w:val="18"/>
          <w:szCs w:val="18"/>
        </w:rPr>
        <w:t>. Киев: КВШ СССР им. Ф.Э.Дзержинского, 1989. - 48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Ю.Я. Особый порядок рассмотрения уголовных дел: практ. пособие / Ю.Я. Макаров.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2008. - 80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Научно-практический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П.Е. Кондратов и др.; под общ. ред. В.М. Лебедева. 4-е изд., перераб. и доп.- М.: Юрайт-Издат, 2008. - 819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Основы криминалистики / В.А. Образцов.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1996,- 160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Н.Ю. Шведова. М.: Русский язык, 1981.-С. 256.</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w:t>
      </w:r>
      <w:r>
        <w:rPr>
          <w:rStyle w:val="WW8Num3z0"/>
          <w:rFonts w:ascii="Verdana" w:hAnsi="Verdana"/>
          <w:color w:val="000000"/>
          <w:sz w:val="18"/>
          <w:szCs w:val="18"/>
        </w:rPr>
        <w:t> </w:t>
      </w:r>
      <w:r>
        <w:rPr>
          <w:rStyle w:val="WW8Num4z0"/>
          <w:rFonts w:ascii="Verdana" w:hAnsi="Verdana"/>
          <w:color w:val="4682B4"/>
          <w:sz w:val="18"/>
          <w:szCs w:val="18"/>
        </w:rPr>
        <w:t>Поташник</w:t>
      </w:r>
      <w:r>
        <w:rPr>
          <w:rStyle w:val="WW8Num3z0"/>
          <w:rFonts w:ascii="Verdana" w:hAnsi="Verdana"/>
          <w:color w:val="000000"/>
          <w:sz w:val="18"/>
          <w:szCs w:val="18"/>
        </w:rPr>
        <w:t> </w:t>
      </w:r>
      <w:r>
        <w:rPr>
          <w:rFonts w:ascii="Verdana" w:hAnsi="Verdana"/>
          <w:color w:val="000000"/>
          <w:sz w:val="18"/>
          <w:szCs w:val="18"/>
        </w:rPr>
        <w:t>Д.П. Криминалистическая тактика: учеб. пособие / Д.П. Поташник. М.: Зерцало, 1998. - 64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Рарог</w:t>
      </w:r>
      <w:r>
        <w:rPr>
          <w:rStyle w:val="WW8Num3z0"/>
          <w:rFonts w:ascii="Verdana" w:hAnsi="Verdana"/>
          <w:color w:val="000000"/>
          <w:sz w:val="18"/>
          <w:szCs w:val="18"/>
        </w:rPr>
        <w:t> </w:t>
      </w:r>
      <w:r>
        <w:rPr>
          <w:rFonts w:ascii="Verdana" w:hAnsi="Verdana"/>
          <w:color w:val="000000"/>
          <w:sz w:val="18"/>
          <w:szCs w:val="18"/>
        </w:rPr>
        <w:t>А. И. Настольная книга</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по квалификации преступлений: практ. пособие / А.И.</w:t>
      </w:r>
      <w:r>
        <w:rPr>
          <w:rStyle w:val="WW8Num3z0"/>
          <w:rFonts w:ascii="Verdana" w:hAnsi="Verdana"/>
          <w:color w:val="000000"/>
          <w:sz w:val="18"/>
          <w:szCs w:val="18"/>
        </w:rPr>
        <w:t> </w:t>
      </w:r>
      <w:r>
        <w:rPr>
          <w:rStyle w:val="WW8Num4z0"/>
          <w:rFonts w:ascii="Verdana" w:hAnsi="Verdana"/>
          <w:color w:val="4682B4"/>
          <w:sz w:val="18"/>
          <w:szCs w:val="18"/>
        </w:rPr>
        <w:t>Рарог</w:t>
      </w:r>
      <w:r>
        <w:rPr>
          <w:rStyle w:val="WW8Num3z0"/>
          <w:rFonts w:ascii="Verdana" w:hAnsi="Verdana"/>
          <w:color w:val="000000"/>
          <w:sz w:val="18"/>
          <w:szCs w:val="18"/>
        </w:rPr>
        <w:t> </w:t>
      </w:r>
      <w:r>
        <w:rPr>
          <w:rFonts w:ascii="Verdana" w:hAnsi="Verdana"/>
          <w:color w:val="000000"/>
          <w:sz w:val="18"/>
          <w:szCs w:val="18"/>
        </w:rPr>
        <w:t>М.: ТК Велби, Изд-во Проспект, 2008. - 224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А.Р. Ратинов. М.: Юрлитинформ, 2001 - 352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Рогов</w:t>
      </w:r>
      <w:r>
        <w:rPr>
          <w:rStyle w:val="WW8Num3z0"/>
          <w:rFonts w:ascii="Verdana" w:hAnsi="Verdana"/>
          <w:color w:val="000000"/>
          <w:sz w:val="18"/>
          <w:szCs w:val="18"/>
        </w:rPr>
        <w:t> </w:t>
      </w:r>
      <w:r>
        <w:rPr>
          <w:rFonts w:ascii="Verdana" w:hAnsi="Verdana"/>
          <w:color w:val="000000"/>
          <w:sz w:val="18"/>
          <w:szCs w:val="18"/>
        </w:rPr>
        <w:t>Е. И. Психология человека / Е.И. Рогов М.: Гуманит. изд. центр ВЛАДОС, 2001.-312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К. А. Особый порядок</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в Российской Федерации и проблемы его реализации / К.А. Рыбалов. М.: Юрлитинформ, 2004.- 152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Потерпевший: понятие,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Научно-практическое руководство / А.П.</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Ростов/н/Дону.: Феникс, 2006. -288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Словарь русского языка: в 4-х т. / под ред. А.П. Евгеньевой. 3-е изд., стереот. Т. III. - М.: Русский язык, 1987. - 752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Словарь русского языка: в 4-х томах / под ред. А.П. Евгеньевой. 3-е изд., стереот. Т. IV. - М.: Русский язык, 1988. - 800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Использование доказательств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на предварительном следствии: метод, пособие / А.Б. Соловьев. М.: Юрлитинформ, 2001,- 136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Уголовное право России.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учебник / под ред. В.К.</w:t>
      </w:r>
      <w:r>
        <w:rPr>
          <w:rStyle w:val="WW8Num3z0"/>
          <w:rFonts w:ascii="Verdana" w:hAnsi="Verdana"/>
          <w:color w:val="000000"/>
          <w:sz w:val="18"/>
          <w:szCs w:val="18"/>
        </w:rPr>
        <w:t> </w:t>
      </w:r>
      <w:r>
        <w:rPr>
          <w:rStyle w:val="WW8Num4z0"/>
          <w:rFonts w:ascii="Verdana" w:hAnsi="Verdana"/>
          <w:color w:val="4682B4"/>
          <w:sz w:val="18"/>
          <w:szCs w:val="18"/>
        </w:rPr>
        <w:t>Дуюнова</w:t>
      </w:r>
      <w:r>
        <w:rPr>
          <w:rFonts w:ascii="Verdana" w:hAnsi="Verdana"/>
          <w:color w:val="000000"/>
          <w:sz w:val="18"/>
          <w:szCs w:val="18"/>
        </w:rPr>
        <w:t>. 2-е изд.- М.: РИОР, 2009. - 664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Уголовный процесс: учебник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Высшее образование, 2007 - 524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Чебуренков</w:t>
      </w:r>
      <w:r>
        <w:rPr>
          <w:rStyle w:val="WW8Num3z0"/>
          <w:rFonts w:ascii="Verdana" w:hAnsi="Verdana"/>
          <w:color w:val="000000"/>
          <w:sz w:val="18"/>
          <w:szCs w:val="18"/>
        </w:rPr>
        <w:t> </w:t>
      </w:r>
      <w:r>
        <w:rPr>
          <w:rFonts w:ascii="Verdana" w:hAnsi="Verdana"/>
          <w:color w:val="000000"/>
          <w:sz w:val="18"/>
          <w:szCs w:val="18"/>
        </w:rPr>
        <w:t>A.A. Общетеоретические положения и практические аспекты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тактики / A.A. Чебуренков М.: Юрлитинформ, 2008. -240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Чуфаровский</w:t>
      </w:r>
      <w:r>
        <w:rPr>
          <w:rStyle w:val="WW8Num3z0"/>
          <w:rFonts w:ascii="Verdana" w:hAnsi="Verdana"/>
          <w:color w:val="000000"/>
          <w:sz w:val="18"/>
          <w:szCs w:val="18"/>
        </w:rPr>
        <w:t> </w:t>
      </w:r>
      <w:r>
        <w:rPr>
          <w:rFonts w:ascii="Verdana" w:hAnsi="Verdana"/>
          <w:color w:val="000000"/>
          <w:sz w:val="18"/>
          <w:szCs w:val="18"/>
        </w:rPr>
        <w:t>Ю.В. Юридическая психология: учебник. 3-е изд., пераб. и доп. / Ю.В.</w:t>
      </w:r>
      <w:r>
        <w:rPr>
          <w:rStyle w:val="WW8Num3z0"/>
          <w:rFonts w:ascii="Verdana" w:hAnsi="Verdana"/>
          <w:color w:val="000000"/>
          <w:sz w:val="18"/>
          <w:szCs w:val="18"/>
        </w:rPr>
        <w:t> </w:t>
      </w:r>
      <w:r>
        <w:rPr>
          <w:rStyle w:val="WW8Num4z0"/>
          <w:rFonts w:ascii="Verdana" w:hAnsi="Verdana"/>
          <w:color w:val="4682B4"/>
          <w:sz w:val="18"/>
          <w:szCs w:val="18"/>
        </w:rPr>
        <w:t>Чуфаровский</w:t>
      </w:r>
      <w:r>
        <w:rPr>
          <w:rStyle w:val="WW8Num3z0"/>
          <w:rFonts w:ascii="Verdana" w:hAnsi="Verdana"/>
          <w:color w:val="000000"/>
          <w:sz w:val="18"/>
          <w:szCs w:val="18"/>
        </w:rPr>
        <w:t> </w:t>
      </w:r>
      <w:r>
        <w:rPr>
          <w:rFonts w:ascii="Verdana" w:hAnsi="Verdana"/>
          <w:color w:val="000000"/>
          <w:sz w:val="18"/>
          <w:szCs w:val="18"/>
        </w:rPr>
        <w:t>- М.: Проспект, 2010. - 480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Шаров</w:t>
      </w:r>
      <w:r>
        <w:rPr>
          <w:rStyle w:val="WW8Num3z0"/>
          <w:rFonts w:ascii="Verdana" w:hAnsi="Verdana"/>
          <w:color w:val="000000"/>
          <w:sz w:val="18"/>
          <w:szCs w:val="18"/>
        </w:rPr>
        <w:t> </w:t>
      </w:r>
      <w:r>
        <w:rPr>
          <w:rFonts w:ascii="Verdana" w:hAnsi="Verdana"/>
          <w:color w:val="000000"/>
          <w:sz w:val="18"/>
          <w:szCs w:val="18"/>
        </w:rPr>
        <w:t>A.B. Расследование мошенничества в сфере оборота жилья / A.B. Шаров. М.: Юрлитинформ, 2005. - 208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Теоретические основы тактических операций в расследовании преступлений / В.И.</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Иркутск: Изд-во Иркут. ун-та, 1983. -200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Шумихин В.Г Правила квалификации преступлений: учеб. пособие / В.Г. Шумилин. М.: Московский психолого-социальный институт, 2003. - 80с.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Расследование краж: практ. пособие / Н.Г.</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-М.: Юристъ, 1999.- 112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учебник / Н.П.</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М.: Норма, 2009.-400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тезисы докладов</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Аббасов А. Взаимодействие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с органами предварительного расследования / А. Аббасов, В. Гусев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2011. - № 9. - С. 19-22.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Основание и условия для особого порядка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обвинением / A.C. Александров // Государство и право. 2003. - № 12. - С. 47 - 49.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Соглашение о досудебном сотрудничестве со следствием: правовая сущность и вопросы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входящих в главу 40.1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A.C. Александров, И.А.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 Уголовный процесс. -2009.-№8.-С. 3-11.</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В.Ф. Привлечение лица в качестве обвиняемого: вопросы теории / В.Ф. Антонов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2006. - №8. - С. 6-8.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H.H. Особый порядок принятия судебного решения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необходимо совершенствовать / H.H. Апостолова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2010. - №1. - С. 14-17.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H.H. Медиация (посредничество)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H.H. Апостолова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2010. - №3. - С.55-58.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Независимый-зависимый следователь / B.C. Балакшин // Законность. 2011. - №10. - 29-34.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Белоковыльский М.С. Защита при рассмотрении дела в особом порядке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особенности тактики и этики / М.С. Белоковыльский, Э.С.</w:t>
      </w:r>
      <w:r>
        <w:rPr>
          <w:rStyle w:val="WW8Num3z0"/>
          <w:rFonts w:ascii="Verdana" w:hAnsi="Verdana"/>
          <w:color w:val="000000"/>
          <w:sz w:val="18"/>
          <w:szCs w:val="18"/>
        </w:rPr>
        <w:t> </w:t>
      </w:r>
      <w:r>
        <w:rPr>
          <w:rStyle w:val="WW8Num4z0"/>
          <w:rFonts w:ascii="Verdana" w:hAnsi="Verdana"/>
          <w:color w:val="4682B4"/>
          <w:sz w:val="18"/>
          <w:szCs w:val="18"/>
        </w:rPr>
        <w:t>Гуртовенко</w:t>
      </w:r>
      <w:r>
        <w:rPr>
          <w:rStyle w:val="WW8Num3z0"/>
          <w:rFonts w:ascii="Verdana" w:hAnsi="Verdana"/>
          <w:color w:val="000000"/>
          <w:sz w:val="18"/>
          <w:szCs w:val="18"/>
        </w:rPr>
        <w:t> </w:t>
      </w:r>
      <w:r>
        <w:rPr>
          <w:rFonts w:ascii="Verdana" w:hAnsi="Verdana"/>
          <w:color w:val="000000"/>
          <w:sz w:val="18"/>
          <w:szCs w:val="18"/>
        </w:rPr>
        <w:t>// Адвокат. 2010. - №2. - С.21-27.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w:t>
      </w:r>
      <w:r>
        <w:rPr>
          <w:rStyle w:val="WW8Num3z0"/>
          <w:rFonts w:ascii="Verdana" w:hAnsi="Verdana"/>
          <w:color w:val="000000"/>
          <w:sz w:val="18"/>
          <w:szCs w:val="18"/>
        </w:rPr>
        <w:t> </w:t>
      </w:r>
      <w:r>
        <w:rPr>
          <w:rStyle w:val="WW8Num4z0"/>
          <w:rFonts w:ascii="Verdana" w:hAnsi="Verdana"/>
          <w:color w:val="4682B4"/>
          <w:sz w:val="18"/>
          <w:szCs w:val="18"/>
        </w:rPr>
        <w:t>Безруков</w:t>
      </w:r>
      <w:r>
        <w:rPr>
          <w:rStyle w:val="WW8Num3z0"/>
          <w:rFonts w:ascii="Verdana" w:hAnsi="Verdana"/>
          <w:color w:val="000000"/>
          <w:sz w:val="18"/>
          <w:szCs w:val="18"/>
        </w:rPr>
        <w:t> </w:t>
      </w:r>
      <w:r>
        <w:rPr>
          <w:rFonts w:ascii="Verdana" w:hAnsi="Verdana"/>
          <w:color w:val="000000"/>
          <w:sz w:val="18"/>
          <w:szCs w:val="18"/>
        </w:rPr>
        <w:t>С.С. Принцип презумпции невиновности в условиях реформирования уголовно-процессуального законодательства / С.С. Безруков // Бюллетень Международной ассоциации содействия</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2011. - 1(5). -С. 13-19.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Новый закон о</w:t>
      </w:r>
      <w:r>
        <w:rPr>
          <w:rStyle w:val="WW8Num3z0"/>
          <w:rFonts w:ascii="Verdana" w:hAnsi="Verdana"/>
          <w:color w:val="000000"/>
          <w:sz w:val="18"/>
          <w:szCs w:val="18"/>
        </w:rPr>
        <w:t> </w:t>
      </w:r>
      <w:r>
        <w:rPr>
          <w:rStyle w:val="WW8Num4z0"/>
          <w:rFonts w:ascii="Verdana" w:hAnsi="Verdana"/>
          <w:color w:val="4682B4"/>
          <w:sz w:val="18"/>
          <w:szCs w:val="18"/>
        </w:rPr>
        <w:t>сделке</w:t>
      </w:r>
      <w:r>
        <w:rPr>
          <w:rStyle w:val="WW8Num3z0"/>
          <w:rFonts w:ascii="Verdana" w:hAnsi="Verdana"/>
          <w:color w:val="000000"/>
          <w:sz w:val="18"/>
          <w:szCs w:val="18"/>
        </w:rPr>
        <w:t> </w:t>
      </w:r>
      <w:r>
        <w:rPr>
          <w:rFonts w:ascii="Verdana" w:hAnsi="Verdana"/>
          <w:color w:val="000000"/>
          <w:sz w:val="18"/>
          <w:szCs w:val="18"/>
        </w:rPr>
        <w:t>обвиняемого с правосудием: критические заметки / В.М. Быков// Российский судья. 2009. - 11. - С. 4-7.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Бурсакова</w:t>
      </w:r>
      <w:r>
        <w:rPr>
          <w:rStyle w:val="WW8Num3z0"/>
          <w:rFonts w:ascii="Verdana" w:hAnsi="Verdana"/>
          <w:color w:val="000000"/>
          <w:sz w:val="18"/>
          <w:szCs w:val="18"/>
        </w:rPr>
        <w:t> </w:t>
      </w:r>
      <w:r>
        <w:rPr>
          <w:rFonts w:ascii="Verdana" w:hAnsi="Verdana"/>
          <w:color w:val="000000"/>
          <w:sz w:val="18"/>
          <w:szCs w:val="18"/>
        </w:rPr>
        <w:t>М.С. Защита прав обвиняемого при особом порядке судебного разбирательства / М.С. Бурсакова // Ученые записки: Сб. науч. тр.</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факультета Оренбургского гос. ун-та. Вып. 1. / отв. ред. А.П. Гуськова.-Оренбург:</w:t>
      </w:r>
      <w:r>
        <w:rPr>
          <w:rStyle w:val="WW8Num3z0"/>
          <w:rFonts w:ascii="Verdana" w:hAnsi="Verdana"/>
          <w:color w:val="000000"/>
          <w:sz w:val="18"/>
          <w:szCs w:val="18"/>
        </w:rPr>
        <w:t> </w:t>
      </w:r>
      <w:r>
        <w:rPr>
          <w:rStyle w:val="WW8Num4z0"/>
          <w:rFonts w:ascii="Verdana" w:hAnsi="Verdana"/>
          <w:color w:val="4682B4"/>
          <w:sz w:val="18"/>
          <w:szCs w:val="18"/>
        </w:rPr>
        <w:t>РИК</w:t>
      </w:r>
      <w:r>
        <w:rPr>
          <w:rStyle w:val="WW8Num3z0"/>
          <w:rFonts w:ascii="Verdana" w:hAnsi="Verdana"/>
          <w:color w:val="000000"/>
          <w:sz w:val="18"/>
          <w:szCs w:val="18"/>
        </w:rPr>
        <w:t> </w:t>
      </w:r>
      <w:r>
        <w:rPr>
          <w:rFonts w:ascii="Verdana" w:hAnsi="Verdana"/>
          <w:color w:val="000000"/>
          <w:sz w:val="18"/>
          <w:szCs w:val="18"/>
        </w:rPr>
        <w:t>ГОУ ОГУ, 2004. 175-179.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Великий</w:t>
      </w:r>
      <w:r>
        <w:rPr>
          <w:rStyle w:val="WW8Num3z0"/>
          <w:rFonts w:ascii="Verdana" w:hAnsi="Verdana"/>
          <w:color w:val="000000"/>
          <w:sz w:val="18"/>
          <w:szCs w:val="18"/>
        </w:rPr>
        <w:t> </w:t>
      </w:r>
      <w:r>
        <w:rPr>
          <w:rFonts w:ascii="Verdana" w:hAnsi="Verdana"/>
          <w:color w:val="000000"/>
          <w:sz w:val="18"/>
          <w:szCs w:val="18"/>
        </w:rPr>
        <w:t>Д.П. Особый порядок судебного разбирательства: теория и практика / Д.П. Великий // Журнал российского права. 2005. - №6. -С.74-80.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Великий</w:t>
      </w:r>
      <w:r>
        <w:rPr>
          <w:rStyle w:val="WW8Num3z0"/>
          <w:rFonts w:ascii="Verdana" w:hAnsi="Verdana"/>
          <w:color w:val="000000"/>
          <w:sz w:val="18"/>
          <w:szCs w:val="18"/>
        </w:rPr>
        <w:t> </w:t>
      </w:r>
      <w:r>
        <w:rPr>
          <w:rFonts w:ascii="Verdana" w:hAnsi="Verdana"/>
          <w:color w:val="000000"/>
          <w:sz w:val="18"/>
          <w:szCs w:val="18"/>
        </w:rPr>
        <w:t>Д.П. Досудебное соглашение о сотрудничестве в российском уголовном процессе / Д.П. Великий // Журнал российского права. 2010. -№2. - С.84-90.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Судебная перспектива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понятие, виды, значение / Ю.П. Гармаев // Вестн. Бурят, гос. ун-та. Вып. 2. Сер.: Экономика, право. 2008. - С. 38-42.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Устранение сомнений в</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 Ю.П. Гармаев // Законность. 2011.- №5.- С. 29-33.</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Гричаниченко</w:t>
      </w:r>
      <w:r>
        <w:rPr>
          <w:rStyle w:val="WW8Num3z0"/>
          <w:rFonts w:ascii="Verdana" w:hAnsi="Verdana"/>
          <w:color w:val="000000"/>
          <w:sz w:val="18"/>
          <w:szCs w:val="18"/>
        </w:rPr>
        <w:t> </w:t>
      </w:r>
      <w:r>
        <w:rPr>
          <w:rFonts w:ascii="Verdana" w:hAnsi="Verdana"/>
          <w:color w:val="000000"/>
          <w:sz w:val="18"/>
          <w:szCs w:val="18"/>
        </w:rPr>
        <w:t>А. Проблемы особого порядка судебного разбирательства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и пути их решения / А. Гричаниченко // Уголовный процесс. 2005. - №4. - С.62. - 64.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Звечаровский</w:t>
      </w:r>
      <w:r>
        <w:rPr>
          <w:rStyle w:val="WW8Num3z0"/>
          <w:rFonts w:ascii="Verdana" w:hAnsi="Verdana"/>
          <w:color w:val="000000"/>
          <w:sz w:val="18"/>
          <w:szCs w:val="18"/>
        </w:rPr>
        <w:t> </w:t>
      </w:r>
      <w:r>
        <w:rPr>
          <w:rFonts w:ascii="Verdana" w:hAnsi="Verdana"/>
          <w:color w:val="000000"/>
          <w:sz w:val="18"/>
          <w:szCs w:val="18"/>
        </w:rPr>
        <w:t>И. Юридическая природа института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 И. Звечаровский // Законность. 2009. - №9. - С. 14-16.</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Зуев C.B: Особый порядок принятия судебного решения при заключении досудебного соглашения о сотрудничестве / C.B. Зуев // Российская юстиция. 2009. - № 8.-С. 53-54.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Зуев</w:t>
      </w:r>
      <w:r>
        <w:rPr>
          <w:rStyle w:val="WW8Num3z0"/>
          <w:rFonts w:ascii="Verdana" w:hAnsi="Verdana"/>
          <w:color w:val="000000"/>
          <w:sz w:val="18"/>
          <w:szCs w:val="18"/>
        </w:rPr>
        <w:t> </w:t>
      </w:r>
      <w:r>
        <w:rPr>
          <w:rFonts w:ascii="Verdana" w:hAnsi="Verdana"/>
          <w:color w:val="000000"/>
          <w:sz w:val="18"/>
          <w:szCs w:val="18"/>
        </w:rPr>
        <w:t>C.B. Новая глава УПК / C.B. Зуев // Законность. 2009. -№9. -С.16-18.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Д.А. Правоотношения, возникающие между</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потерпевшим от преступления на стадиях досудебного производства / Д.А. Иванов // Российский судья. 2009. - №4. - С. 12-14.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Кирьянов</w:t>
      </w:r>
      <w:r>
        <w:rPr>
          <w:rStyle w:val="WW8Num3z0"/>
          <w:rFonts w:ascii="Verdana" w:hAnsi="Verdana"/>
          <w:color w:val="000000"/>
          <w:sz w:val="18"/>
          <w:szCs w:val="18"/>
        </w:rPr>
        <w:t> </w:t>
      </w:r>
      <w:r>
        <w:rPr>
          <w:rFonts w:ascii="Verdana" w:hAnsi="Verdana"/>
          <w:color w:val="000000"/>
          <w:sz w:val="18"/>
          <w:szCs w:val="18"/>
        </w:rPr>
        <w:t>Ю.А. К совершенствованию нормативной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судебного разбирательства в особом порядке / Ю.А. Кирьянов, А.Ю. Кирьянов // Российская юстиция. 2007. - №8. - С.59-62.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Назначение наказания лицу, с которым заключено</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 H.A. Колоколов // Российский судья. -2011. №1. - С.37-39.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Корнеева</w:t>
      </w:r>
      <w:r>
        <w:rPr>
          <w:rStyle w:val="WW8Num3z0"/>
          <w:rFonts w:ascii="Verdana" w:hAnsi="Verdana"/>
          <w:color w:val="000000"/>
          <w:sz w:val="18"/>
          <w:szCs w:val="18"/>
        </w:rPr>
        <w:t> </w:t>
      </w:r>
      <w:r>
        <w:rPr>
          <w:rFonts w:ascii="Verdana" w:hAnsi="Verdana"/>
          <w:color w:val="000000"/>
          <w:sz w:val="18"/>
          <w:szCs w:val="18"/>
        </w:rPr>
        <w:t>O.A. Проблемы тактики допроса</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и потерпевшего по УПК РФ / O.A. Корнеева // Российский следователь. 2009. - №23. - С.2-4.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Кошелева И. Тактическая операция «Изучение личности</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обвиняемого» / И. Кошелева, А. Михальчук // Уголовное право. -2009.-№3.-С.99-102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А.П. Возвращение уголовного дела для дополнительного расследования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или прокурором / А.П.</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 Российская юстиция. 2009. - №2.- С.57-59.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Лазарева, В.А.</w:t>
      </w:r>
      <w:r>
        <w:rPr>
          <w:rStyle w:val="WW8Num3z0"/>
          <w:rFonts w:ascii="Verdana" w:hAnsi="Verdana"/>
          <w:color w:val="000000"/>
          <w:sz w:val="18"/>
          <w:szCs w:val="18"/>
        </w:rPr>
        <w:t> </w:t>
      </w:r>
      <w:r>
        <w:rPr>
          <w:rStyle w:val="WW8Num4z0"/>
          <w:rFonts w:ascii="Verdana" w:hAnsi="Verdana"/>
          <w:color w:val="4682B4"/>
          <w:sz w:val="18"/>
          <w:szCs w:val="18"/>
        </w:rPr>
        <w:t>Легализация</w:t>
      </w:r>
      <w:r>
        <w:rPr>
          <w:rStyle w:val="WW8Num3z0"/>
          <w:rFonts w:ascii="Verdana" w:hAnsi="Verdana"/>
          <w:color w:val="000000"/>
          <w:sz w:val="18"/>
          <w:szCs w:val="18"/>
        </w:rPr>
        <w:t> </w:t>
      </w:r>
      <w:r>
        <w:rPr>
          <w:rFonts w:ascii="Verdana" w:hAnsi="Verdana"/>
          <w:color w:val="000000"/>
          <w:sz w:val="18"/>
          <w:szCs w:val="18"/>
        </w:rPr>
        <w:t>сделок о признании вины / В.А. Лазарева // Российская юстиция. 1999. -40-41.</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Леви А. Положение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процессе: нужна конкретизация / А. Леви, Е. Давыдова // Законность. 2009. - №2. - С. 37^40.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А.Е. О перспективах введения в Российской Федерации института «</w:t>
      </w:r>
      <w:r>
        <w:rPr>
          <w:rStyle w:val="WW8Num4z0"/>
          <w:rFonts w:ascii="Verdana" w:hAnsi="Verdana"/>
          <w:color w:val="4682B4"/>
          <w:sz w:val="18"/>
          <w:szCs w:val="18"/>
        </w:rPr>
        <w:t>сделка</w:t>
      </w:r>
      <w:r>
        <w:rPr>
          <w:rStyle w:val="WW8Num3z0"/>
          <w:rFonts w:ascii="Verdana" w:hAnsi="Verdana"/>
          <w:color w:val="000000"/>
          <w:sz w:val="18"/>
          <w:szCs w:val="18"/>
        </w:rPr>
        <w:t> </w:t>
      </w:r>
      <w:r>
        <w:rPr>
          <w:rFonts w:ascii="Verdana" w:hAnsi="Verdana"/>
          <w:color w:val="000000"/>
          <w:sz w:val="18"/>
          <w:szCs w:val="18"/>
        </w:rPr>
        <w:t>с правосудием» / А.Е Лебедев, Б.Я.</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 Юридический консультант. 2006. - №12. - С.13.-17.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Любишкин</w:t>
      </w:r>
      <w:r>
        <w:rPr>
          <w:rStyle w:val="WW8Num3z0"/>
          <w:rFonts w:ascii="Verdana" w:hAnsi="Verdana"/>
          <w:color w:val="000000"/>
          <w:sz w:val="18"/>
          <w:szCs w:val="18"/>
        </w:rPr>
        <w:t> </w:t>
      </w:r>
      <w:r>
        <w:rPr>
          <w:rFonts w:ascii="Verdana" w:hAnsi="Verdana"/>
          <w:color w:val="000000"/>
          <w:sz w:val="18"/>
          <w:szCs w:val="18"/>
        </w:rPr>
        <w:t>Д.Е. Проверка добровольности волеизъявления обвиняемого как условие применения особого порядка судебного разбирательства / Д.Е. Любишкин // Уголовный процесс. 2011. - №5. - С.60-66.</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С. Сделки о признании</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возможен ли российский вариант? / С. Милиции // Российская юстиция. -1999. № 12. -С. 41-42.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Безопасность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потерпевши / В.Ю. Мельников // Российская юстиция. 2010. - №2. - С. 39-42.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Михайлов П.</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о признании вины не в интересах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 П. Михайлов // Российская юстиция. - 2001. - №5. - С.37-38.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О.В. Обеспечение законности и обоснованности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уголовного дела / О.В. Мичурина, С.Н.</w:t>
      </w:r>
      <w:r>
        <w:rPr>
          <w:rStyle w:val="WW8Num3z0"/>
          <w:rFonts w:ascii="Verdana" w:hAnsi="Verdana"/>
          <w:color w:val="000000"/>
          <w:sz w:val="18"/>
          <w:szCs w:val="18"/>
        </w:rPr>
        <w:t> </w:t>
      </w:r>
      <w:r>
        <w:rPr>
          <w:rStyle w:val="WW8Num4z0"/>
          <w:rFonts w:ascii="Verdana" w:hAnsi="Verdana"/>
          <w:color w:val="4682B4"/>
          <w:sz w:val="18"/>
          <w:szCs w:val="18"/>
        </w:rPr>
        <w:t>Перетокин</w:t>
      </w:r>
      <w:r>
        <w:rPr>
          <w:rStyle w:val="WW8Num3z0"/>
          <w:rFonts w:ascii="Verdana" w:hAnsi="Verdana"/>
          <w:color w:val="000000"/>
          <w:sz w:val="18"/>
          <w:szCs w:val="18"/>
        </w:rPr>
        <w:t> </w:t>
      </w:r>
      <w:r>
        <w:rPr>
          <w:rFonts w:ascii="Verdana" w:hAnsi="Verdana"/>
          <w:color w:val="000000"/>
          <w:sz w:val="18"/>
          <w:szCs w:val="18"/>
        </w:rPr>
        <w:t>// Российский следователь. 2006. - №7. - С. 26-28.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Мурашкин И. Роль</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при рассмотрении уголовных дел без судебного разбирательства / И. Мурашкин // Законность . 2011. - №9. - С. 3740.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Николаева Т. Некоторые вопросы заключения досудебного соглашения о сотрудничестве / Т. Николаева, Е. Ларкина // Уголовное право. 2009. -№6. - С. 85-88.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Новичихин</w:t>
      </w:r>
      <w:r>
        <w:rPr>
          <w:rStyle w:val="WW8Num3z0"/>
          <w:rFonts w:ascii="Verdana" w:hAnsi="Verdana"/>
          <w:color w:val="000000"/>
          <w:sz w:val="18"/>
          <w:szCs w:val="18"/>
        </w:rPr>
        <w:t> </w:t>
      </w:r>
      <w:r>
        <w:rPr>
          <w:rFonts w:ascii="Verdana" w:hAnsi="Verdana"/>
          <w:color w:val="000000"/>
          <w:sz w:val="18"/>
          <w:szCs w:val="18"/>
        </w:rPr>
        <w:t>Н.И. Нравственно-правовые аспекты предварительного следствия и судебного разбирательства по уголовным делам в Российской Федерации / Н.И. Новичихин // Российский следователь. 2011. - №12. - С. 37-40.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О теории тактических операций и ее связях с другими структурными элементами науки криминалистики / В.А.Образцов, A.A. Про-тасевич // Оптимизация расследования преступлений: Сб. науч. тр.- Иркутск: Изд-во Иркут. ун-та, 1982. С. 123-127.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И. В. Постановление приговора в особом порядке судебного разбирательства: значений мнений участников процесса / И.В. Овсянников // Уголовный процесс. 2006. - №8. - С.39- 47.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Панькина</w:t>
      </w:r>
      <w:r>
        <w:rPr>
          <w:rStyle w:val="WW8Num3z0"/>
          <w:rFonts w:ascii="Verdana" w:hAnsi="Verdana"/>
          <w:color w:val="000000"/>
          <w:sz w:val="18"/>
          <w:szCs w:val="18"/>
        </w:rPr>
        <w:t> </w:t>
      </w:r>
      <w:r>
        <w:rPr>
          <w:rFonts w:ascii="Verdana" w:hAnsi="Verdana"/>
          <w:color w:val="000000"/>
          <w:sz w:val="18"/>
          <w:szCs w:val="18"/>
        </w:rPr>
        <w:t>И. С. Ситуационный подход к реализации</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в уголовном судопроизводстве / И.С. Панькина // Бюллетень Международной ассоциации содействия правосудию. 2011. - 1(5). - С.72-77.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Петин</w:t>
      </w:r>
      <w:r>
        <w:rPr>
          <w:rStyle w:val="WW8Num3z0"/>
          <w:rFonts w:ascii="Verdana" w:hAnsi="Verdana"/>
          <w:color w:val="000000"/>
          <w:sz w:val="18"/>
          <w:szCs w:val="18"/>
        </w:rPr>
        <w:t> </w:t>
      </w:r>
      <w:r>
        <w:rPr>
          <w:rFonts w:ascii="Verdana" w:hAnsi="Verdana"/>
          <w:color w:val="000000"/>
          <w:sz w:val="18"/>
          <w:szCs w:val="18"/>
        </w:rPr>
        <w:t>И.А. Конституционная направленность целей наказания и задач уголовного законодательства / И.А. Петин // Российская юстиция. 2011. -№8.-С. 17-20.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С.А. Особенности квалификации хищений,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с использованием компьютерной техники / С.А. Петров // Российский следователь. 2008. - №15. - С.22-24.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Роль признания обвиняемого в уголовном процессе / И.Л. Петрухин // Российская юстиция. -2003. №2. - 24-26.</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Сделки о признании вины чужды российскому менталитету / И.Л. Петрухин // Российская юстиция. 2001. - №5. - С.35-37.</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Погодин</w:t>
      </w:r>
      <w:r>
        <w:rPr>
          <w:rStyle w:val="WW8Num3z0"/>
          <w:rFonts w:ascii="Verdana" w:hAnsi="Verdana"/>
          <w:color w:val="000000"/>
          <w:sz w:val="18"/>
          <w:szCs w:val="18"/>
        </w:rPr>
        <w:t> </w:t>
      </w:r>
      <w:r>
        <w:rPr>
          <w:rFonts w:ascii="Verdana" w:hAnsi="Verdana"/>
          <w:color w:val="000000"/>
          <w:sz w:val="18"/>
          <w:szCs w:val="18"/>
        </w:rPr>
        <w:t>С.Б. Некоторые актуальные проблемы применения особого порядка судебного разбирательства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уголовном процессе / С.Б. Погодин // Российская юстиция. 2009. -№9. - С. 61-65.</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Поздняков</w:t>
      </w:r>
      <w:r>
        <w:rPr>
          <w:rStyle w:val="WW8Num3z0"/>
          <w:rFonts w:ascii="Verdana" w:hAnsi="Verdana"/>
          <w:color w:val="000000"/>
          <w:sz w:val="18"/>
          <w:szCs w:val="18"/>
        </w:rPr>
        <w:t> </w:t>
      </w:r>
      <w:r>
        <w:rPr>
          <w:rFonts w:ascii="Verdana" w:hAnsi="Verdana"/>
          <w:color w:val="000000"/>
          <w:sz w:val="18"/>
          <w:szCs w:val="18"/>
        </w:rPr>
        <w:t>М.Л. Изменение квалификации преступления при рассмотрении уголовного дела в особом порядке судебного разбирательства / М.Л. Поздняков // Уголовный процесс. 2006. - С.56-60.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Применение</w:t>
      </w:r>
      <w:r>
        <w:rPr>
          <w:rStyle w:val="WW8Num3z0"/>
          <w:rFonts w:ascii="Verdana" w:hAnsi="Verdana"/>
          <w:color w:val="000000"/>
          <w:sz w:val="18"/>
          <w:szCs w:val="18"/>
        </w:rPr>
        <w:t> </w:t>
      </w:r>
      <w:r>
        <w:rPr>
          <w:rStyle w:val="WW8Num4z0"/>
          <w:rFonts w:ascii="Verdana" w:hAnsi="Verdana"/>
          <w:color w:val="4682B4"/>
          <w:sz w:val="18"/>
          <w:szCs w:val="18"/>
        </w:rPr>
        <w:t>ювенальных</w:t>
      </w:r>
      <w:r>
        <w:rPr>
          <w:rStyle w:val="WW8Num3z0"/>
          <w:rFonts w:ascii="Verdana" w:hAnsi="Verdana"/>
          <w:color w:val="000000"/>
          <w:sz w:val="18"/>
          <w:szCs w:val="18"/>
        </w:rPr>
        <w:t> </w:t>
      </w:r>
      <w:r>
        <w:rPr>
          <w:rFonts w:ascii="Verdana" w:hAnsi="Verdana"/>
          <w:color w:val="000000"/>
          <w:sz w:val="18"/>
          <w:szCs w:val="18"/>
        </w:rPr>
        <w:t>технологий в Липецкой области // Вопросы</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2010. - №6. - С. 11.</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Радченко В. Борьба с преступностью как часть социальной политики / В. Радченко // Законность. 2008. - №10. - С 35-39.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Редькин</w:t>
      </w:r>
      <w:r>
        <w:rPr>
          <w:rStyle w:val="WW8Num3z0"/>
          <w:rFonts w:ascii="Verdana" w:hAnsi="Verdana"/>
          <w:color w:val="000000"/>
          <w:sz w:val="18"/>
          <w:szCs w:val="18"/>
        </w:rPr>
        <w:t> </w:t>
      </w:r>
      <w:r>
        <w:rPr>
          <w:rFonts w:ascii="Verdana" w:hAnsi="Verdana"/>
          <w:color w:val="000000"/>
          <w:sz w:val="18"/>
          <w:szCs w:val="18"/>
        </w:rPr>
        <w:t>Н.В. Проблемные вопросы производства судебного разбирательства в особом порядке по уголовным делам,</w:t>
      </w:r>
      <w:r>
        <w:rPr>
          <w:rStyle w:val="WW8Num3z0"/>
          <w:rFonts w:ascii="Verdana" w:hAnsi="Verdana"/>
          <w:color w:val="000000"/>
          <w:sz w:val="18"/>
          <w:szCs w:val="18"/>
        </w:rPr>
        <w:t> </w:t>
      </w:r>
      <w:r>
        <w:rPr>
          <w:rStyle w:val="WW8Num4z0"/>
          <w:rFonts w:ascii="Verdana" w:hAnsi="Verdana"/>
          <w:color w:val="4682B4"/>
          <w:sz w:val="18"/>
          <w:szCs w:val="18"/>
        </w:rPr>
        <w:t>расследованным</w:t>
      </w:r>
      <w:r>
        <w:rPr>
          <w:rStyle w:val="WW8Num3z0"/>
          <w:rFonts w:ascii="Verdana" w:hAnsi="Verdana"/>
          <w:color w:val="000000"/>
          <w:sz w:val="18"/>
          <w:szCs w:val="18"/>
        </w:rPr>
        <w:t> </w:t>
      </w:r>
      <w:r>
        <w:rPr>
          <w:rFonts w:ascii="Verdana" w:hAnsi="Verdana"/>
          <w:color w:val="000000"/>
          <w:sz w:val="18"/>
          <w:szCs w:val="18"/>
        </w:rPr>
        <w:t>в форме дознания / Н.В. Редькин, В.В.</w:t>
      </w:r>
      <w:r>
        <w:rPr>
          <w:rStyle w:val="WW8Num3z0"/>
          <w:rFonts w:ascii="Verdana" w:hAnsi="Verdana"/>
          <w:color w:val="000000"/>
          <w:sz w:val="18"/>
          <w:szCs w:val="18"/>
        </w:rPr>
        <w:t> </w:t>
      </w:r>
      <w:r>
        <w:rPr>
          <w:rStyle w:val="WW8Num4z0"/>
          <w:rFonts w:ascii="Verdana" w:hAnsi="Verdana"/>
          <w:color w:val="4682B4"/>
          <w:sz w:val="18"/>
          <w:szCs w:val="18"/>
        </w:rPr>
        <w:t>Иващенко</w:t>
      </w:r>
      <w:r>
        <w:rPr>
          <w:rStyle w:val="WW8Num3z0"/>
          <w:rFonts w:ascii="Verdana" w:hAnsi="Verdana"/>
          <w:color w:val="000000"/>
          <w:sz w:val="18"/>
          <w:szCs w:val="18"/>
        </w:rPr>
        <w:t> </w:t>
      </w:r>
      <w:r>
        <w:rPr>
          <w:rFonts w:ascii="Verdana" w:hAnsi="Verdana"/>
          <w:color w:val="000000"/>
          <w:sz w:val="18"/>
          <w:szCs w:val="18"/>
        </w:rPr>
        <w:t>// Российский судья. 2009. - № 9. - С. 34-36.</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Ретунская</w:t>
      </w:r>
      <w:r>
        <w:rPr>
          <w:rStyle w:val="WW8Num3z0"/>
          <w:rFonts w:ascii="Verdana" w:hAnsi="Verdana"/>
          <w:color w:val="000000"/>
          <w:sz w:val="18"/>
          <w:szCs w:val="18"/>
        </w:rPr>
        <w:t> </w:t>
      </w:r>
      <w:r>
        <w:rPr>
          <w:rFonts w:ascii="Verdana" w:hAnsi="Verdana"/>
          <w:color w:val="000000"/>
          <w:sz w:val="18"/>
          <w:szCs w:val="18"/>
        </w:rPr>
        <w:t>Т.П. Тактические особенности допроса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 Т.П. Ретунская // Закон и право. 2008. - №1. - С.78-82.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Сабитов</w:t>
      </w:r>
      <w:r>
        <w:rPr>
          <w:rStyle w:val="WW8Num3z0"/>
          <w:rFonts w:ascii="Verdana" w:hAnsi="Verdana"/>
          <w:color w:val="000000"/>
          <w:sz w:val="18"/>
          <w:szCs w:val="18"/>
        </w:rPr>
        <w:t> </w:t>
      </w:r>
      <w:r>
        <w:rPr>
          <w:rFonts w:ascii="Verdana" w:hAnsi="Verdana"/>
          <w:color w:val="000000"/>
          <w:sz w:val="18"/>
          <w:szCs w:val="18"/>
        </w:rPr>
        <w:t>Т. Принцип полноты квалификации преступлений / Т. Сабитов</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Уголовное право. 2010. - №1. - С. 30-34.216</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Симанович JT.H. Криминалистическая характеристика</w:t>
      </w:r>
      <w:r>
        <w:rPr>
          <w:rStyle w:val="WW8Num3z0"/>
          <w:rFonts w:ascii="Verdana" w:hAnsi="Verdana"/>
          <w:color w:val="000000"/>
          <w:sz w:val="18"/>
          <w:szCs w:val="18"/>
        </w:rPr>
        <w:t> </w:t>
      </w:r>
      <w:r>
        <w:rPr>
          <w:rStyle w:val="WW8Num4z0"/>
          <w:rFonts w:ascii="Verdana" w:hAnsi="Verdana"/>
          <w:color w:val="4682B4"/>
          <w:sz w:val="18"/>
          <w:szCs w:val="18"/>
        </w:rPr>
        <w:t>вымогательства</w:t>
      </w:r>
      <w:r>
        <w:rPr>
          <w:rStyle w:val="WW8Num3z0"/>
          <w:rFonts w:ascii="Verdana" w:hAnsi="Verdana"/>
          <w:color w:val="000000"/>
          <w:sz w:val="18"/>
          <w:szCs w:val="18"/>
        </w:rPr>
        <w:t> </w:t>
      </w:r>
      <w:r>
        <w:rPr>
          <w:rFonts w:ascii="Verdana" w:hAnsi="Verdana"/>
          <w:color w:val="000000"/>
          <w:sz w:val="18"/>
          <w:szCs w:val="18"/>
        </w:rPr>
        <w:t>/ Л.Н. Симанович // Российский следователь. 2010. - №7. - С. 17-20.</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Справка по результатам обобщения информации судов субъектов Российской Федерации об использовании ювенальных технологий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 Вопросы ювенальной юстиции. 2010. - №6. - С. 29-32.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H.A. Доказательственная функция признания / H.A. Соловьева, В.Н.</w:t>
      </w:r>
      <w:r>
        <w:rPr>
          <w:rStyle w:val="WW8Num3z0"/>
          <w:rFonts w:ascii="Verdana" w:hAnsi="Verdana"/>
          <w:color w:val="000000"/>
          <w:sz w:val="18"/>
          <w:szCs w:val="18"/>
        </w:rPr>
        <w:t> </w:t>
      </w:r>
      <w:r>
        <w:rPr>
          <w:rStyle w:val="WW8Num4z0"/>
          <w:rFonts w:ascii="Verdana" w:hAnsi="Verdana"/>
          <w:color w:val="4682B4"/>
          <w:sz w:val="18"/>
          <w:szCs w:val="18"/>
        </w:rPr>
        <w:t>Перекрестов</w:t>
      </w:r>
      <w:r>
        <w:rPr>
          <w:rStyle w:val="WW8Num3z0"/>
          <w:rFonts w:ascii="Verdana" w:hAnsi="Verdana"/>
          <w:color w:val="000000"/>
          <w:sz w:val="18"/>
          <w:szCs w:val="18"/>
        </w:rPr>
        <w:t> </w:t>
      </w:r>
      <w:r>
        <w:rPr>
          <w:rFonts w:ascii="Verdana" w:hAnsi="Verdana"/>
          <w:color w:val="000000"/>
          <w:sz w:val="18"/>
          <w:szCs w:val="18"/>
        </w:rPr>
        <w:t>// Российская юстиция. 2008. -№11.- С.55-58.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A.A. Особый порядок судопроизводства междисциплинарный институт / A.A.</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 Российская юстиция. - 2011. - №8. -С.36-39</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Чупилкин</w:t>
      </w:r>
      <w:r>
        <w:rPr>
          <w:rStyle w:val="WW8Num3z0"/>
          <w:rFonts w:ascii="Verdana" w:hAnsi="Verdana"/>
          <w:color w:val="000000"/>
          <w:sz w:val="18"/>
          <w:szCs w:val="18"/>
        </w:rPr>
        <w:t> </w:t>
      </w:r>
      <w:r>
        <w:rPr>
          <w:rFonts w:ascii="Verdana" w:hAnsi="Verdana"/>
          <w:color w:val="000000"/>
          <w:sz w:val="18"/>
          <w:szCs w:val="18"/>
        </w:rPr>
        <w:t>Ю.Б. Гарантии прав личности в стадии возбуждения уголовного дела / Ю.Б.</w:t>
      </w:r>
      <w:r>
        <w:rPr>
          <w:rStyle w:val="WW8Num3z0"/>
          <w:rFonts w:ascii="Verdana" w:hAnsi="Verdana"/>
          <w:color w:val="000000"/>
          <w:sz w:val="18"/>
          <w:szCs w:val="18"/>
        </w:rPr>
        <w:t> </w:t>
      </w:r>
      <w:r>
        <w:rPr>
          <w:rStyle w:val="WW8Num4z0"/>
          <w:rFonts w:ascii="Verdana" w:hAnsi="Verdana"/>
          <w:color w:val="4682B4"/>
          <w:sz w:val="18"/>
          <w:szCs w:val="18"/>
        </w:rPr>
        <w:t>Чупилкин</w:t>
      </w:r>
      <w:r>
        <w:rPr>
          <w:rStyle w:val="WW8Num3z0"/>
          <w:rFonts w:ascii="Verdana" w:hAnsi="Verdana"/>
          <w:color w:val="000000"/>
          <w:sz w:val="18"/>
          <w:szCs w:val="18"/>
        </w:rPr>
        <w:t> </w:t>
      </w:r>
      <w:r>
        <w:rPr>
          <w:rFonts w:ascii="Verdana" w:hAnsi="Verdana"/>
          <w:color w:val="000000"/>
          <w:sz w:val="18"/>
          <w:szCs w:val="18"/>
        </w:rPr>
        <w:t>// Российская юстиция. 2010. - №2. - С.42-45.</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133. Шатихина, Н. С. К вопросу об уголовно-правовой природе компромисса / Н.С. Шатихина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-2003. № 3 (248). - С. 89-98.</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Общетактические основы взаимодействия следователей с</w:t>
      </w:r>
      <w:r>
        <w:rPr>
          <w:rStyle w:val="WW8Num3z0"/>
          <w:rFonts w:ascii="Verdana" w:hAnsi="Verdana"/>
          <w:color w:val="000000"/>
          <w:sz w:val="18"/>
          <w:szCs w:val="18"/>
        </w:rPr>
        <w:t> </w:t>
      </w:r>
      <w:r>
        <w:rPr>
          <w:rStyle w:val="WW8Num4z0"/>
          <w:rFonts w:ascii="Verdana" w:hAnsi="Verdana"/>
          <w:color w:val="4682B4"/>
          <w:sz w:val="18"/>
          <w:szCs w:val="18"/>
        </w:rPr>
        <w:t>защитниками</w:t>
      </w:r>
      <w:r>
        <w:rPr>
          <w:rStyle w:val="WW8Num3z0"/>
          <w:rFonts w:ascii="Verdana" w:hAnsi="Verdana"/>
          <w:color w:val="000000"/>
          <w:sz w:val="18"/>
          <w:szCs w:val="18"/>
        </w:rPr>
        <w:t> </w:t>
      </w:r>
      <w:r>
        <w:rPr>
          <w:rFonts w:ascii="Verdana" w:hAnsi="Verdana"/>
          <w:color w:val="000000"/>
          <w:sz w:val="18"/>
          <w:szCs w:val="18"/>
        </w:rPr>
        <w:t>при проведении следственных действий в различных ситуациях / Н.П. Яблоков, С.С.</w:t>
      </w:r>
      <w:r>
        <w:rPr>
          <w:rStyle w:val="WW8Num3z0"/>
          <w:rFonts w:ascii="Verdana" w:hAnsi="Verdana"/>
          <w:color w:val="000000"/>
          <w:sz w:val="18"/>
          <w:szCs w:val="18"/>
        </w:rPr>
        <w:t> </w:t>
      </w:r>
      <w:r>
        <w:rPr>
          <w:rStyle w:val="WW8Num4z0"/>
          <w:rFonts w:ascii="Verdana" w:hAnsi="Verdana"/>
          <w:color w:val="4682B4"/>
          <w:sz w:val="18"/>
          <w:szCs w:val="18"/>
        </w:rPr>
        <w:t>Маевский</w:t>
      </w:r>
      <w:r>
        <w:rPr>
          <w:rStyle w:val="WW8Num3z0"/>
          <w:rFonts w:ascii="Verdana" w:hAnsi="Verdana"/>
          <w:color w:val="000000"/>
          <w:sz w:val="18"/>
          <w:szCs w:val="18"/>
        </w:rPr>
        <w:t> </w:t>
      </w:r>
      <w:r>
        <w:rPr>
          <w:rFonts w:ascii="Verdana" w:hAnsi="Verdana"/>
          <w:color w:val="000000"/>
          <w:sz w:val="18"/>
          <w:szCs w:val="18"/>
        </w:rPr>
        <w:t>// Вестник Моск. ун-та. Сер. 11. Право. 2010. -№2. - С. 34-52.</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Диссертации и авторефераты диссертаций</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Абдрахманов</w:t>
      </w:r>
      <w:r>
        <w:rPr>
          <w:rStyle w:val="WW8Num3z0"/>
          <w:rFonts w:ascii="Verdana" w:hAnsi="Verdana"/>
          <w:color w:val="000000"/>
          <w:sz w:val="18"/>
          <w:szCs w:val="18"/>
        </w:rPr>
        <w:t> </w:t>
      </w:r>
      <w:r>
        <w:rPr>
          <w:rFonts w:ascii="Verdana" w:hAnsi="Verdana"/>
          <w:color w:val="000000"/>
          <w:sz w:val="18"/>
          <w:szCs w:val="18"/>
        </w:rPr>
        <w:t>М.Р. Расследование хищений, совершенных у юридических лиц путём</w:t>
      </w:r>
      <w:r>
        <w:rPr>
          <w:rStyle w:val="WW8Num3z0"/>
          <w:rFonts w:ascii="Verdana" w:hAnsi="Verdana"/>
          <w:color w:val="000000"/>
          <w:sz w:val="18"/>
          <w:szCs w:val="18"/>
        </w:rPr>
        <w:t> </w:t>
      </w:r>
      <w:r>
        <w:rPr>
          <w:rStyle w:val="WW8Num4z0"/>
          <w:rFonts w:ascii="Verdana" w:hAnsi="Verdana"/>
          <w:color w:val="4682B4"/>
          <w:sz w:val="18"/>
          <w:szCs w:val="18"/>
        </w:rPr>
        <w:t>подлога</w:t>
      </w:r>
      <w:r>
        <w:rPr>
          <w:rFonts w:ascii="Verdana" w:hAnsi="Verdana"/>
          <w:color w:val="000000"/>
          <w:sz w:val="18"/>
          <w:szCs w:val="18"/>
        </w:rPr>
        <w:t>: автореф. дис. . канд. юрид. наук: 12.00.09 / М.Р. Абдрахманов. Владимир, 2010. - 25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Аликперов</w:t>
      </w:r>
      <w:r>
        <w:rPr>
          <w:rStyle w:val="WW8Num3z0"/>
          <w:rFonts w:ascii="Verdana" w:hAnsi="Verdana"/>
          <w:color w:val="000000"/>
          <w:sz w:val="18"/>
          <w:szCs w:val="18"/>
        </w:rPr>
        <w:t> </w:t>
      </w:r>
      <w:r>
        <w:rPr>
          <w:rFonts w:ascii="Verdana" w:hAnsi="Verdana"/>
          <w:color w:val="000000"/>
          <w:sz w:val="18"/>
          <w:szCs w:val="18"/>
        </w:rPr>
        <w:t>Х.Д. Проблемы допустимости компромисса в борьбе с преступностью: дис. .д-ра юрид. наук: 12.00.08 / Х.Д. Аликперов. М., 1992. -300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Бембеева</w:t>
      </w:r>
      <w:r>
        <w:rPr>
          <w:rStyle w:val="WW8Num3z0"/>
          <w:rFonts w:ascii="Verdana" w:hAnsi="Verdana"/>
          <w:color w:val="000000"/>
          <w:sz w:val="18"/>
          <w:szCs w:val="18"/>
        </w:rPr>
        <w:t> </w:t>
      </w:r>
      <w:r>
        <w:rPr>
          <w:rFonts w:ascii="Verdana" w:hAnsi="Verdana"/>
          <w:color w:val="000000"/>
          <w:sz w:val="18"/>
          <w:szCs w:val="18"/>
        </w:rPr>
        <w:t>Г.В. Тактические и психологические особенности расследования мошенничества: дис. . канд. юрид. наук: 12.00.09 / Г.В. Бембеева. -Волгоград, 2001,- 188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Бочкарев</w:t>
      </w:r>
      <w:r>
        <w:rPr>
          <w:rStyle w:val="WW8Num3z0"/>
          <w:rFonts w:ascii="Verdana" w:hAnsi="Verdana"/>
          <w:color w:val="000000"/>
          <w:sz w:val="18"/>
          <w:szCs w:val="18"/>
        </w:rPr>
        <w:t> </w:t>
      </w:r>
      <w:r>
        <w:rPr>
          <w:rFonts w:ascii="Verdana" w:hAnsi="Verdana"/>
          <w:color w:val="000000"/>
          <w:sz w:val="18"/>
          <w:szCs w:val="18"/>
        </w:rPr>
        <w:t>А.Е. Особый порядок судебного разбирательства в уголовном судопроизводстве РФ: дис.канд. юрид. наук: 12.00.09 / А.Е Бочкарев. Владимир 2005. - 213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Валласк</w:t>
      </w:r>
      <w:r>
        <w:rPr>
          <w:rStyle w:val="WW8Num3z0"/>
          <w:rFonts w:ascii="Verdana" w:hAnsi="Verdana"/>
          <w:color w:val="000000"/>
          <w:sz w:val="18"/>
          <w:szCs w:val="18"/>
        </w:rPr>
        <w:t> </w:t>
      </w:r>
      <w:r>
        <w:rPr>
          <w:rFonts w:ascii="Verdana" w:hAnsi="Verdana"/>
          <w:color w:val="000000"/>
          <w:sz w:val="18"/>
          <w:szCs w:val="18"/>
        </w:rPr>
        <w:t>Е.В. Криминалистическая характеристика и программы расследования</w:t>
      </w:r>
      <w:r>
        <w:rPr>
          <w:rStyle w:val="WW8Num3z0"/>
          <w:rFonts w:ascii="Verdana" w:hAnsi="Verdana"/>
          <w:color w:val="000000"/>
          <w:sz w:val="18"/>
          <w:szCs w:val="18"/>
        </w:rPr>
        <w:t> </w:t>
      </w:r>
      <w:r>
        <w:rPr>
          <w:rStyle w:val="WW8Num4z0"/>
          <w:rFonts w:ascii="Verdana" w:hAnsi="Verdana"/>
          <w:color w:val="4682B4"/>
          <w:sz w:val="18"/>
          <w:szCs w:val="18"/>
        </w:rPr>
        <w:t>хищения</w:t>
      </w:r>
      <w:r>
        <w:rPr>
          <w:rStyle w:val="WW8Num3z0"/>
          <w:rFonts w:ascii="Verdana" w:hAnsi="Verdana"/>
          <w:color w:val="000000"/>
          <w:sz w:val="18"/>
          <w:szCs w:val="18"/>
        </w:rPr>
        <w:t> </w:t>
      </w:r>
      <w:r>
        <w:rPr>
          <w:rFonts w:ascii="Verdana" w:hAnsi="Verdana"/>
          <w:color w:val="000000"/>
          <w:sz w:val="18"/>
          <w:szCs w:val="18"/>
        </w:rPr>
        <w:t>путем мошенничества с использованием ценных бумаг: дис. . канд. юрид. наук: 12.00.09 / Е.В. Валласк. СПб, 2006. - 198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Головинский</w:t>
      </w:r>
      <w:r>
        <w:rPr>
          <w:rStyle w:val="WW8Num3z0"/>
          <w:rFonts w:ascii="Verdana" w:hAnsi="Verdana"/>
          <w:color w:val="000000"/>
          <w:sz w:val="18"/>
          <w:szCs w:val="18"/>
        </w:rPr>
        <w:t> </w:t>
      </w:r>
      <w:r>
        <w:rPr>
          <w:rFonts w:ascii="Verdana" w:hAnsi="Verdana"/>
          <w:color w:val="000000"/>
          <w:sz w:val="18"/>
          <w:szCs w:val="18"/>
        </w:rPr>
        <w:t>М.М. Досудебное соглашение о сотрудничестве: нормативно-правовое регулирование и практика применения: автореф. дис. . канд. юрид. наук: 12.00.09 / М.М. Головинский. Владимир, 2011. - 30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Дереберг</w:t>
      </w:r>
      <w:r>
        <w:rPr>
          <w:rStyle w:val="WW8Num3z0"/>
          <w:rFonts w:ascii="Verdana" w:hAnsi="Verdana"/>
          <w:color w:val="000000"/>
          <w:sz w:val="18"/>
          <w:szCs w:val="18"/>
        </w:rPr>
        <w:t> </w:t>
      </w:r>
      <w:r>
        <w:rPr>
          <w:rFonts w:ascii="Verdana" w:hAnsi="Verdana"/>
          <w:color w:val="000000"/>
          <w:sz w:val="18"/>
          <w:szCs w:val="18"/>
        </w:rPr>
        <w:t>М.А. Особенности тактики производства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с участием защитника: дис. .канд. юрид. наук: 12.00.09 / М.А.</w:t>
      </w:r>
      <w:r>
        <w:rPr>
          <w:rStyle w:val="WW8Num3z0"/>
          <w:rFonts w:ascii="Verdana" w:hAnsi="Verdana"/>
          <w:color w:val="000000"/>
          <w:sz w:val="18"/>
          <w:szCs w:val="18"/>
        </w:rPr>
        <w:t> </w:t>
      </w:r>
      <w:r>
        <w:rPr>
          <w:rStyle w:val="WW8Num4z0"/>
          <w:rFonts w:ascii="Verdana" w:hAnsi="Verdana"/>
          <w:color w:val="4682B4"/>
          <w:sz w:val="18"/>
          <w:szCs w:val="18"/>
        </w:rPr>
        <w:t>Дереберг</w:t>
      </w:r>
      <w:r>
        <w:rPr>
          <w:rFonts w:ascii="Verdana" w:hAnsi="Verdana"/>
          <w:color w:val="000000"/>
          <w:sz w:val="18"/>
          <w:szCs w:val="18"/>
        </w:rPr>
        <w:t>. -М, 2001.- 165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В.В. Особый порядок судебного разбирательства в уголовном судопроизводстве Российской Федерации: дис. . канд. юрид. наук: 12.00.09. / В.В. Дьяконова. Екатеринбург, 2005. - 226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Дудоров</w:t>
      </w:r>
      <w:r>
        <w:rPr>
          <w:rStyle w:val="WW8Num3z0"/>
          <w:rFonts w:ascii="Verdana" w:hAnsi="Verdana"/>
          <w:color w:val="000000"/>
          <w:sz w:val="18"/>
          <w:szCs w:val="18"/>
        </w:rPr>
        <w:t> </w:t>
      </w:r>
      <w:r>
        <w:rPr>
          <w:rFonts w:ascii="Verdana" w:hAnsi="Verdana"/>
          <w:color w:val="000000"/>
          <w:sz w:val="18"/>
          <w:szCs w:val="18"/>
        </w:rPr>
        <w:t>Т.Д. Особый порядок судебного разбирательства при согласии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как способ дифференциации уголовно-процессуальной формы: автореф. дис. . канд. юрид. наук: 12.00.09 / Т.Д. Дудоров. Воронеж, 2010. -23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Звезда</w:t>
      </w:r>
      <w:r>
        <w:rPr>
          <w:rStyle w:val="WW8Num3z0"/>
          <w:rFonts w:ascii="Verdana" w:hAnsi="Verdana"/>
          <w:color w:val="000000"/>
          <w:sz w:val="18"/>
          <w:szCs w:val="18"/>
        </w:rPr>
        <w:t> </w:t>
      </w:r>
      <w:r>
        <w:rPr>
          <w:rFonts w:ascii="Verdana" w:hAnsi="Verdana"/>
          <w:color w:val="000000"/>
          <w:sz w:val="18"/>
          <w:szCs w:val="18"/>
        </w:rPr>
        <w:t>И.И. Расследование хищений в банковской сфере,</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путем мошенничества: дис. . канд. юрид. наук: 12.00.09 / И.И. Звезда. Тула, 2008.-226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Кищенков</w:t>
      </w:r>
      <w:r>
        <w:rPr>
          <w:rStyle w:val="WW8Num3z0"/>
          <w:rFonts w:ascii="Verdana" w:hAnsi="Verdana"/>
          <w:color w:val="000000"/>
          <w:sz w:val="18"/>
          <w:szCs w:val="18"/>
        </w:rPr>
        <w:t> </w:t>
      </w:r>
      <w:r>
        <w:rPr>
          <w:rFonts w:ascii="Verdana" w:hAnsi="Verdana"/>
          <w:color w:val="000000"/>
          <w:sz w:val="18"/>
          <w:szCs w:val="18"/>
        </w:rPr>
        <w:t>A.B. Упрощенные производства: проблемы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правоприменнения: автореф. дис. . канд. юрид. наук: 12.00.09 / A.B. Кищенков. Владивосток, 2010. - 36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Краснова</w:t>
      </w:r>
      <w:r>
        <w:rPr>
          <w:rStyle w:val="WW8Num3z0"/>
          <w:rFonts w:ascii="Verdana" w:hAnsi="Verdana"/>
          <w:color w:val="000000"/>
          <w:sz w:val="18"/>
          <w:szCs w:val="18"/>
        </w:rPr>
        <w:t> </w:t>
      </w:r>
      <w:r>
        <w:rPr>
          <w:rFonts w:ascii="Verdana" w:hAnsi="Verdana"/>
          <w:color w:val="000000"/>
          <w:sz w:val="18"/>
          <w:szCs w:val="18"/>
        </w:rPr>
        <w:t>Н.В. Тактические особенности производства следственных действий с участием</w:t>
      </w:r>
      <w:r>
        <w:rPr>
          <w:rStyle w:val="WW8Num3z0"/>
          <w:rFonts w:ascii="Verdana" w:hAnsi="Verdana"/>
          <w:color w:val="000000"/>
          <w:sz w:val="18"/>
          <w:szCs w:val="18"/>
        </w:rPr>
        <w:t> </w:t>
      </w:r>
      <w:r>
        <w:rPr>
          <w:rStyle w:val="WW8Num4z0"/>
          <w:rFonts w:ascii="Verdana" w:hAnsi="Verdana"/>
          <w:color w:val="4682B4"/>
          <w:sz w:val="18"/>
          <w:szCs w:val="18"/>
        </w:rPr>
        <w:t>защитника</w:t>
      </w:r>
      <w:r>
        <w:rPr>
          <w:rFonts w:ascii="Verdana" w:hAnsi="Verdana"/>
          <w:color w:val="000000"/>
          <w:sz w:val="18"/>
          <w:szCs w:val="18"/>
        </w:rPr>
        <w:t>: дис. . канд. юрид. наук: 12.00.09 / Н.В. Краснова. Владивосток, 2002. - С. 176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Любишкин</w:t>
      </w:r>
      <w:r>
        <w:rPr>
          <w:rStyle w:val="WW8Num3z0"/>
          <w:rFonts w:ascii="Verdana" w:hAnsi="Verdana"/>
          <w:color w:val="000000"/>
          <w:sz w:val="18"/>
          <w:szCs w:val="18"/>
        </w:rPr>
        <w:t> </w:t>
      </w:r>
      <w:r>
        <w:rPr>
          <w:rFonts w:ascii="Verdana" w:hAnsi="Verdana"/>
          <w:color w:val="000000"/>
          <w:sz w:val="18"/>
          <w:szCs w:val="18"/>
        </w:rPr>
        <w:t>Д.Е. Особый порядок судебного разбирательства при согласии обвиняемого с предъявленным обвинением : дис . канд. юрид. наук: 12.00.09 /Д.Е. Любишкин. Краснодар, 2007. - 172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Манханов</w:t>
      </w:r>
      <w:r>
        <w:rPr>
          <w:rStyle w:val="WW8Num3z0"/>
          <w:rFonts w:ascii="Verdana" w:hAnsi="Verdana"/>
          <w:color w:val="000000"/>
          <w:sz w:val="18"/>
          <w:szCs w:val="18"/>
        </w:rPr>
        <w:t> </w:t>
      </w:r>
      <w:r>
        <w:rPr>
          <w:rFonts w:ascii="Verdana" w:hAnsi="Verdana"/>
          <w:color w:val="000000"/>
          <w:sz w:val="18"/>
          <w:szCs w:val="18"/>
        </w:rPr>
        <w:t>A.B. Методика расследования хищений в сфере животноводства: По материалам</w:t>
      </w:r>
      <w:r>
        <w:rPr>
          <w:rStyle w:val="WW8Num3z0"/>
          <w:rFonts w:ascii="Verdana" w:hAnsi="Verdana"/>
          <w:color w:val="000000"/>
          <w:sz w:val="18"/>
          <w:szCs w:val="18"/>
        </w:rPr>
        <w:t> </w:t>
      </w:r>
      <w:r>
        <w:rPr>
          <w:rStyle w:val="WW8Num4z0"/>
          <w:rFonts w:ascii="Verdana" w:hAnsi="Verdana"/>
          <w:color w:val="4682B4"/>
          <w:sz w:val="18"/>
          <w:szCs w:val="18"/>
        </w:rPr>
        <w:t>краж</w:t>
      </w:r>
      <w:r>
        <w:rPr>
          <w:rStyle w:val="WW8Num3z0"/>
          <w:rFonts w:ascii="Verdana" w:hAnsi="Verdana"/>
          <w:color w:val="000000"/>
          <w:sz w:val="18"/>
          <w:szCs w:val="18"/>
        </w:rPr>
        <w:t> </w:t>
      </w:r>
      <w:r>
        <w:rPr>
          <w:rFonts w:ascii="Verdana" w:hAnsi="Verdana"/>
          <w:color w:val="000000"/>
          <w:sz w:val="18"/>
          <w:szCs w:val="18"/>
        </w:rPr>
        <w:t>крупного рогатого скота в Республике Бурятия: дис. . канд. юрид. наук: 12.00.09 / A.B. Манханов. СПб, 2005 - 216с.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Меркулов</w:t>
      </w:r>
      <w:r>
        <w:rPr>
          <w:rStyle w:val="WW8Num3z0"/>
          <w:rFonts w:ascii="Verdana" w:hAnsi="Verdana"/>
          <w:color w:val="000000"/>
          <w:sz w:val="18"/>
          <w:szCs w:val="18"/>
        </w:rPr>
        <w:t> </w:t>
      </w:r>
      <w:r>
        <w:rPr>
          <w:rFonts w:ascii="Verdana" w:hAnsi="Verdana"/>
          <w:color w:val="000000"/>
          <w:sz w:val="18"/>
          <w:szCs w:val="18"/>
        </w:rPr>
        <w:t>М.А. Методика расследования хищений грузов на железнодорожном транспорте: дис. . канд. юрид. наук: 12.00.09 / М.А. Меркулов. -Нижний Новгород, 2005. 222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Мерецкий</w:t>
      </w:r>
      <w:r>
        <w:rPr>
          <w:rStyle w:val="WW8Num3z0"/>
          <w:rFonts w:ascii="Verdana" w:hAnsi="Verdana"/>
          <w:color w:val="000000"/>
          <w:sz w:val="18"/>
          <w:szCs w:val="18"/>
        </w:rPr>
        <w:t> </w:t>
      </w:r>
      <w:r>
        <w:rPr>
          <w:rFonts w:ascii="Verdana" w:hAnsi="Verdana"/>
          <w:color w:val="000000"/>
          <w:sz w:val="18"/>
          <w:szCs w:val="18"/>
        </w:rPr>
        <w:t>Н.Е. Применение оперативно- тактических операций в раскрытии и расследовании преступлений: автореф. дис. . д-ра юрид. наук: 12.00.09 / Н.Е.</w:t>
      </w:r>
      <w:r>
        <w:rPr>
          <w:rStyle w:val="WW8Num3z0"/>
          <w:rFonts w:ascii="Verdana" w:hAnsi="Verdana"/>
          <w:color w:val="000000"/>
          <w:sz w:val="18"/>
          <w:szCs w:val="18"/>
        </w:rPr>
        <w:t> </w:t>
      </w:r>
      <w:r>
        <w:rPr>
          <w:rStyle w:val="WW8Num4z0"/>
          <w:rFonts w:ascii="Verdana" w:hAnsi="Verdana"/>
          <w:color w:val="4682B4"/>
          <w:sz w:val="18"/>
          <w:szCs w:val="18"/>
        </w:rPr>
        <w:t>Мерецкий</w:t>
      </w:r>
      <w:r>
        <w:rPr>
          <w:rFonts w:ascii="Verdana" w:hAnsi="Verdana"/>
          <w:color w:val="000000"/>
          <w:sz w:val="18"/>
          <w:szCs w:val="18"/>
        </w:rPr>
        <w:t>. М., 2001. - 51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Монид</w:t>
      </w:r>
      <w:r>
        <w:rPr>
          <w:rStyle w:val="WW8Num3z0"/>
          <w:rFonts w:ascii="Verdana" w:hAnsi="Verdana"/>
          <w:color w:val="000000"/>
          <w:sz w:val="18"/>
          <w:szCs w:val="18"/>
        </w:rPr>
        <w:t> </w:t>
      </w:r>
      <w:r>
        <w:rPr>
          <w:rFonts w:ascii="Verdana" w:hAnsi="Verdana"/>
          <w:color w:val="000000"/>
          <w:sz w:val="18"/>
          <w:szCs w:val="18"/>
        </w:rPr>
        <w:t>М.В. Особый порядок принятия судебного решения при согласии обвиняемого с предъявленным ему обвинением: дис. . канд. юрид. наук: 12.00.09 / М.В. Монид. Иркутск, 2007. - 207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Нестеров СЛ. Криминалистическое обеспечение</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деятельности органов внутренних дел: дис. . канд. юрид.наук: 12.00.09/ СЛ. Нестеров,- СПб., 2006. 174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Новик</w:t>
      </w:r>
      <w:r>
        <w:rPr>
          <w:rStyle w:val="WW8Num3z0"/>
          <w:rFonts w:ascii="Verdana" w:hAnsi="Verdana"/>
          <w:color w:val="000000"/>
          <w:sz w:val="18"/>
          <w:szCs w:val="18"/>
        </w:rPr>
        <w:t> </w:t>
      </w:r>
      <w:r>
        <w:rPr>
          <w:rFonts w:ascii="Verdana" w:hAnsi="Verdana"/>
          <w:color w:val="000000"/>
          <w:sz w:val="18"/>
          <w:szCs w:val="18"/>
        </w:rPr>
        <w:t>В.В. Криминалистическое обеспечение доказывания по уголовным делам: проблемы теории и практики: автореф. дис. . д-ра юрид. наук: 12.00.09/ В.В. Новик,- М., 2009. 42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w:t>
      </w:r>
      <w:r>
        <w:rPr>
          <w:rStyle w:val="WW8Num3z0"/>
          <w:rFonts w:ascii="Verdana" w:hAnsi="Verdana"/>
          <w:color w:val="000000"/>
          <w:sz w:val="18"/>
          <w:szCs w:val="18"/>
        </w:rPr>
        <w:t> </w:t>
      </w:r>
      <w:r>
        <w:rPr>
          <w:rStyle w:val="WW8Num4z0"/>
          <w:rFonts w:ascii="Verdana" w:hAnsi="Verdana"/>
          <w:color w:val="4682B4"/>
          <w:sz w:val="18"/>
          <w:szCs w:val="18"/>
        </w:rPr>
        <w:t>Парфенов</w:t>
      </w:r>
      <w:r>
        <w:rPr>
          <w:rStyle w:val="WW8Num3z0"/>
          <w:rFonts w:ascii="Verdana" w:hAnsi="Verdana"/>
          <w:color w:val="000000"/>
          <w:sz w:val="18"/>
          <w:szCs w:val="18"/>
        </w:rPr>
        <w:t> </w:t>
      </w:r>
      <w:r>
        <w:rPr>
          <w:rFonts w:ascii="Verdana" w:hAnsi="Verdana"/>
          <w:color w:val="000000"/>
          <w:sz w:val="18"/>
          <w:szCs w:val="18"/>
        </w:rPr>
        <w:t>В.Н.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уголовного судопроизводства при особом порядке судебного разбирательства:автореф. дис. . канд. юрид. наук: 12.00.09 / В.Н. Парфенов. М., 2010. - 24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Плясунова</w:t>
      </w:r>
      <w:r>
        <w:rPr>
          <w:rStyle w:val="WW8Num3z0"/>
          <w:rFonts w:ascii="Verdana" w:hAnsi="Verdana"/>
          <w:color w:val="000000"/>
          <w:sz w:val="18"/>
          <w:szCs w:val="18"/>
        </w:rPr>
        <w:t> </w:t>
      </w:r>
      <w:r>
        <w:rPr>
          <w:rFonts w:ascii="Verdana" w:hAnsi="Verdana"/>
          <w:color w:val="000000"/>
          <w:sz w:val="18"/>
          <w:szCs w:val="18"/>
        </w:rPr>
        <w:t>A.A. Особый порядок судебного разбирательства как упрощенная форма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автореф. дис. . кандидата юридических наук: 12.00.09 / A.A. Плясунова. Оренбург, 2008. - 20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Пономарева J1.B. Тактические операции в типичных ситуациях расследования</w:t>
      </w:r>
      <w:r>
        <w:rPr>
          <w:rStyle w:val="WW8Num3z0"/>
          <w:rFonts w:ascii="Verdana" w:hAnsi="Verdana"/>
          <w:color w:val="000000"/>
          <w:sz w:val="18"/>
          <w:szCs w:val="18"/>
        </w:rPr>
        <w:t> </w:t>
      </w:r>
      <w:r>
        <w:rPr>
          <w:rStyle w:val="WW8Num4z0"/>
          <w:rFonts w:ascii="Verdana" w:hAnsi="Verdana"/>
          <w:color w:val="4682B4"/>
          <w:sz w:val="18"/>
          <w:szCs w:val="18"/>
        </w:rPr>
        <w:t>изнасилований</w:t>
      </w:r>
      <w:r>
        <w:rPr>
          <w:rFonts w:ascii="Verdana" w:hAnsi="Verdana"/>
          <w:color w:val="000000"/>
          <w:sz w:val="18"/>
          <w:szCs w:val="18"/>
        </w:rPr>
        <w:t>: дис. . канд. юрид. наук: 12.00.09. / J1.B. Пономарева Саратов, 1997. - 179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И.А. Тактико-криминалистическое обеспечение компромиссных процедур в уголовном судопроизводстве: автореф. дис. . кандидата юридических наук: 12.00.09 / И.А. Попова. Саратов, 2011. - 27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Потудинский</w:t>
      </w:r>
      <w:r>
        <w:rPr>
          <w:rStyle w:val="WW8Num3z0"/>
          <w:rFonts w:ascii="Verdana" w:hAnsi="Verdana"/>
          <w:color w:val="000000"/>
          <w:sz w:val="18"/>
          <w:szCs w:val="18"/>
        </w:rPr>
        <w:t> </w:t>
      </w:r>
      <w:r>
        <w:rPr>
          <w:rFonts w:ascii="Verdana" w:hAnsi="Verdana"/>
          <w:color w:val="000000"/>
          <w:sz w:val="18"/>
          <w:szCs w:val="18"/>
        </w:rPr>
        <w:t>В.П. Методика расследований хищений скота, совершенных путем краж,</w:t>
      </w:r>
      <w:r>
        <w:rPr>
          <w:rStyle w:val="WW8Num3z0"/>
          <w:rFonts w:ascii="Verdana" w:hAnsi="Verdana"/>
          <w:color w:val="000000"/>
          <w:sz w:val="18"/>
          <w:szCs w:val="18"/>
        </w:rPr>
        <w:t> </w:t>
      </w:r>
      <w:r>
        <w:rPr>
          <w:rStyle w:val="WW8Num4z0"/>
          <w:rFonts w:ascii="Verdana" w:hAnsi="Verdana"/>
          <w:color w:val="4682B4"/>
          <w:sz w:val="18"/>
          <w:szCs w:val="18"/>
        </w:rPr>
        <w:t>грабежей</w:t>
      </w:r>
      <w:r>
        <w:rPr>
          <w:rStyle w:val="WW8Num3z0"/>
          <w:rFonts w:ascii="Verdana" w:hAnsi="Verdana"/>
          <w:color w:val="000000"/>
          <w:sz w:val="18"/>
          <w:szCs w:val="18"/>
        </w:rPr>
        <w:t> </w:t>
      </w:r>
      <w:r>
        <w:rPr>
          <w:rFonts w:ascii="Verdana" w:hAnsi="Verdana"/>
          <w:color w:val="000000"/>
          <w:sz w:val="18"/>
          <w:szCs w:val="18"/>
        </w:rPr>
        <w:t>и разбойных нападений : По материалам СевероКавказского региона: дис. . канд. юрид. наук: 12.00.09 / В.П. Потудинский. -М., 2003.-209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Ременных</w:t>
      </w:r>
      <w:r>
        <w:rPr>
          <w:rStyle w:val="WW8Num3z0"/>
          <w:rFonts w:ascii="Verdana" w:hAnsi="Verdana"/>
          <w:color w:val="000000"/>
          <w:sz w:val="18"/>
          <w:szCs w:val="18"/>
        </w:rPr>
        <w:t> </w:t>
      </w:r>
      <w:r>
        <w:rPr>
          <w:rFonts w:ascii="Verdana" w:hAnsi="Verdana"/>
          <w:color w:val="000000"/>
          <w:sz w:val="18"/>
          <w:szCs w:val="18"/>
        </w:rPr>
        <w:t>П.Н. Теоретические основы и практика применения особого порядка судебного разбирательства: дис. .канд. юрид. наук: 12.00.09 / П.Н. Ременных. Барнаул, 2006. - 219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Роговая</w:t>
      </w:r>
      <w:r>
        <w:rPr>
          <w:rStyle w:val="WW8Num3z0"/>
          <w:rFonts w:ascii="Verdana" w:hAnsi="Verdana"/>
          <w:color w:val="000000"/>
          <w:sz w:val="18"/>
          <w:szCs w:val="18"/>
        </w:rPr>
        <w:t> </w:t>
      </w:r>
      <w:r>
        <w:rPr>
          <w:rFonts w:ascii="Verdana" w:hAnsi="Verdana"/>
          <w:color w:val="000000"/>
          <w:sz w:val="18"/>
          <w:szCs w:val="18"/>
        </w:rPr>
        <w:t>С.А. Проблемы оценки доказательств и принятия решений при особом порядке уголовного судопроизводства: дис. .канд. юрид. Наук: 12.00.09 / С.А. Роговая. Нижний Новгород, 2006. - 177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Романова</w:t>
      </w:r>
      <w:r>
        <w:rPr>
          <w:rStyle w:val="WW8Num3z0"/>
          <w:rFonts w:ascii="Verdana" w:hAnsi="Verdana"/>
          <w:color w:val="000000"/>
          <w:sz w:val="18"/>
          <w:szCs w:val="18"/>
        </w:rPr>
        <w:t> </w:t>
      </w:r>
      <w:r>
        <w:rPr>
          <w:rFonts w:ascii="Verdana" w:hAnsi="Verdana"/>
          <w:color w:val="000000"/>
          <w:sz w:val="18"/>
          <w:szCs w:val="18"/>
        </w:rPr>
        <w:t>Е.С. Криминалистическое обеспечение расследования преступлений, связанных с банкротством: дис. . канд. юрид. наук: 12.00.09 / Е.С. Романова. М., 2009. - 307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К.А. Особый порядок судебного разбирательства в Российской Федерации и проблемы его реализации: дис. . канд. юрид. наук: 12.00.09 / К.А. Рыбалов. М, 2004. - 170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Святненко</w:t>
      </w:r>
      <w:r>
        <w:rPr>
          <w:rStyle w:val="WW8Num3z0"/>
          <w:rFonts w:ascii="Verdana" w:hAnsi="Verdana"/>
          <w:color w:val="000000"/>
          <w:sz w:val="18"/>
          <w:szCs w:val="18"/>
        </w:rPr>
        <w:t> </w:t>
      </w:r>
      <w:r>
        <w:rPr>
          <w:rFonts w:ascii="Verdana" w:hAnsi="Verdana"/>
          <w:color w:val="000000"/>
          <w:sz w:val="18"/>
          <w:szCs w:val="18"/>
        </w:rPr>
        <w:t>А.И. Тактическая операция как способ разрешения следственных ситуаций с высокой степенью информационной неопределенности:дис. . канд. юрид. наук: 12.00.09. / А.И. Святненко Ставрополь, 2009. -219с.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Сердюков</w:t>
      </w:r>
      <w:r>
        <w:rPr>
          <w:rStyle w:val="WW8Num3z0"/>
          <w:rFonts w:ascii="Verdana" w:hAnsi="Verdana"/>
          <w:color w:val="000000"/>
          <w:sz w:val="18"/>
          <w:szCs w:val="18"/>
        </w:rPr>
        <w:t> </w:t>
      </w:r>
      <w:r>
        <w:rPr>
          <w:rFonts w:ascii="Verdana" w:hAnsi="Verdana"/>
          <w:color w:val="000000"/>
          <w:sz w:val="18"/>
          <w:szCs w:val="18"/>
        </w:rPr>
        <w:t>C.B. Рассмотрение военными судами уголовных дел в особом порядке судебного разбирательства: дис. . канд. юрид. наук: 12.00.09 / C.B. Сердюков. М., 2008. - 223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Сокол</w:t>
      </w:r>
      <w:r>
        <w:rPr>
          <w:rStyle w:val="WW8Num3z0"/>
          <w:rFonts w:ascii="Verdana" w:hAnsi="Verdana"/>
          <w:color w:val="000000"/>
          <w:sz w:val="18"/>
          <w:szCs w:val="18"/>
        </w:rPr>
        <w:t> </w:t>
      </w:r>
      <w:r>
        <w:rPr>
          <w:rFonts w:ascii="Verdana" w:hAnsi="Verdana"/>
          <w:color w:val="000000"/>
          <w:sz w:val="18"/>
          <w:szCs w:val="18"/>
        </w:rPr>
        <w:t>В.Ю. Тактико-криминалистическое обеспечение раскрытия и расследования преступлений: Методологические и организационные аспекты: дис. . канд. юрид.наук: 12.00.09 /В.Ю. Сокол,- М., 1998,- 188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Субботина</w:t>
      </w:r>
      <w:r>
        <w:rPr>
          <w:rStyle w:val="WW8Num3z0"/>
          <w:rFonts w:ascii="Verdana" w:hAnsi="Verdana"/>
          <w:color w:val="000000"/>
          <w:sz w:val="18"/>
          <w:szCs w:val="18"/>
        </w:rPr>
        <w:t> </w:t>
      </w:r>
      <w:r>
        <w:rPr>
          <w:rFonts w:ascii="Verdana" w:hAnsi="Verdana"/>
          <w:color w:val="000000"/>
          <w:sz w:val="18"/>
          <w:szCs w:val="18"/>
        </w:rPr>
        <w:t>М.В. Криминалистические проблемы расследования</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чужого имущества: дис. . д-ра юрид. наук : 12.00.09 / М.В. Субботина. -Волгоград, 2004. 421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Субботина</w:t>
      </w:r>
      <w:r>
        <w:rPr>
          <w:rStyle w:val="WW8Num3z0"/>
          <w:rFonts w:ascii="Verdana" w:hAnsi="Verdana"/>
          <w:color w:val="000000"/>
          <w:sz w:val="18"/>
          <w:szCs w:val="18"/>
        </w:rPr>
        <w:t> </w:t>
      </w:r>
      <w:r>
        <w:rPr>
          <w:rFonts w:ascii="Verdana" w:hAnsi="Verdana"/>
          <w:color w:val="000000"/>
          <w:sz w:val="18"/>
          <w:szCs w:val="18"/>
        </w:rPr>
        <w:t>М.В. Криминалистические проблемы расследования хищений</w:t>
      </w:r>
      <w:r>
        <w:rPr>
          <w:rStyle w:val="WW8Num3z0"/>
          <w:rFonts w:ascii="Verdana" w:hAnsi="Verdana"/>
          <w:color w:val="000000"/>
          <w:sz w:val="18"/>
          <w:szCs w:val="18"/>
        </w:rPr>
        <w:t> </w:t>
      </w:r>
      <w:r>
        <w:rPr>
          <w:rStyle w:val="WW8Num4z0"/>
          <w:rFonts w:ascii="Verdana" w:hAnsi="Verdana"/>
          <w:color w:val="4682B4"/>
          <w:sz w:val="18"/>
          <w:szCs w:val="18"/>
        </w:rPr>
        <w:t>чужого</w:t>
      </w:r>
      <w:r>
        <w:rPr>
          <w:rStyle w:val="WW8Num3z0"/>
          <w:rFonts w:ascii="Verdana" w:hAnsi="Verdana"/>
          <w:color w:val="000000"/>
          <w:sz w:val="18"/>
          <w:szCs w:val="18"/>
        </w:rPr>
        <w:t> </w:t>
      </w:r>
      <w:r>
        <w:rPr>
          <w:rFonts w:ascii="Verdana" w:hAnsi="Verdana"/>
          <w:color w:val="000000"/>
          <w:sz w:val="18"/>
          <w:szCs w:val="18"/>
        </w:rPr>
        <w:t>имущества: автореф. дис. . д-ра юрид. наук : 12.00.09 / М.В. Субботина. Волгоград, 2004. - 44с.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Титова</w:t>
      </w:r>
      <w:r>
        <w:rPr>
          <w:rStyle w:val="WW8Num3z0"/>
          <w:rFonts w:ascii="Verdana" w:hAnsi="Verdana"/>
          <w:color w:val="000000"/>
          <w:sz w:val="18"/>
          <w:szCs w:val="18"/>
        </w:rPr>
        <w:t> </w:t>
      </w:r>
      <w:r>
        <w:rPr>
          <w:rFonts w:ascii="Verdana" w:hAnsi="Verdana"/>
          <w:color w:val="000000"/>
          <w:sz w:val="18"/>
          <w:szCs w:val="18"/>
        </w:rPr>
        <w:t>К.А. Методика расследования хищений в сфере жилищно-коммунального хозяйства: дис. . канд. юрид. наук: 12.00.09 / К.А. Титова. -Томск, 2009.-232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A.A. Применение уголовно-правовых норм в особом порядке судебного разбирательства: дисс. .канд. юрид. наук. 12.00.09 / A.A. Толкаченко. Москва, 2009. - 196 с .</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A.C. Основные тактические операции при расследовании серийных</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дис. .канд. юрид. наук: 12.00.09. / A.C. Фомина. Воронеж, 2003.-251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Хупсергенов</w:t>
      </w:r>
      <w:r>
        <w:rPr>
          <w:rStyle w:val="WW8Num3z0"/>
          <w:rFonts w:ascii="Verdana" w:hAnsi="Verdana"/>
          <w:color w:val="000000"/>
          <w:sz w:val="18"/>
          <w:szCs w:val="18"/>
        </w:rPr>
        <w:t> </w:t>
      </w:r>
      <w:r>
        <w:rPr>
          <w:rFonts w:ascii="Verdana" w:hAnsi="Verdana"/>
          <w:color w:val="000000"/>
          <w:sz w:val="18"/>
          <w:szCs w:val="18"/>
        </w:rPr>
        <w:t>Х.М. Обеспечение прав потерпевшего при рассмотрении уголовного дел в особом порядке судебного разбирательства: автореф. дис. .канд. юрид. наук 12.00.09 / Х.М. Хупсергенов. Краснодар, 2009. - 30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Чернышев</w:t>
      </w:r>
      <w:r>
        <w:rPr>
          <w:rStyle w:val="WW8Num3z0"/>
          <w:rFonts w:ascii="Verdana" w:hAnsi="Verdana"/>
          <w:color w:val="000000"/>
          <w:sz w:val="18"/>
          <w:szCs w:val="18"/>
        </w:rPr>
        <w:t> </w:t>
      </w:r>
      <w:r>
        <w:rPr>
          <w:rFonts w:ascii="Verdana" w:hAnsi="Verdana"/>
          <w:color w:val="000000"/>
          <w:sz w:val="18"/>
          <w:szCs w:val="18"/>
        </w:rPr>
        <w:t>М.А. Осмотр места происшествия как базовая тактическая операция: дис. . канд. юрид. наук: 12.00.09 / М.А. Чернышев. М., 2009. -182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Шашкова</w:t>
      </w:r>
      <w:r>
        <w:rPr>
          <w:rStyle w:val="WW8Num3z0"/>
          <w:rFonts w:ascii="Verdana" w:hAnsi="Verdana"/>
          <w:color w:val="000000"/>
          <w:sz w:val="18"/>
          <w:szCs w:val="18"/>
        </w:rPr>
        <w:t> </w:t>
      </w:r>
      <w:r>
        <w:rPr>
          <w:rFonts w:ascii="Verdana" w:hAnsi="Verdana"/>
          <w:color w:val="000000"/>
          <w:sz w:val="18"/>
          <w:szCs w:val="18"/>
        </w:rPr>
        <w:t>А. Н. Актуальные проблемы расследования преступлений с участием защитника: автореф. дис. .канд. юрид. наук: 12.00.09 / А.Н. Шашкова. Калининград, 2006. - 26 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Шмарев</w:t>
      </w:r>
      <w:r>
        <w:rPr>
          <w:rStyle w:val="WW8Num3z0"/>
          <w:rFonts w:ascii="Verdana" w:hAnsi="Verdana"/>
          <w:color w:val="000000"/>
          <w:sz w:val="18"/>
          <w:szCs w:val="18"/>
        </w:rPr>
        <w:t> </w:t>
      </w:r>
      <w:r>
        <w:rPr>
          <w:rFonts w:ascii="Verdana" w:hAnsi="Verdana"/>
          <w:color w:val="000000"/>
          <w:sz w:val="18"/>
          <w:szCs w:val="18"/>
        </w:rPr>
        <w:t>А.И. Особый порядок судебного разбирательства: вопросы теории и практики : дис. . канд. юрид. наук : 12.00.09. Ижевск, 2004 - 226с.</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Янина</w:t>
      </w:r>
      <w:r>
        <w:rPr>
          <w:rStyle w:val="WW8Num3z0"/>
          <w:rFonts w:ascii="Verdana" w:hAnsi="Verdana"/>
          <w:color w:val="000000"/>
          <w:sz w:val="18"/>
          <w:szCs w:val="18"/>
        </w:rPr>
        <w:t> </w:t>
      </w:r>
      <w:r>
        <w:rPr>
          <w:rFonts w:ascii="Verdana" w:hAnsi="Verdana"/>
          <w:color w:val="000000"/>
          <w:sz w:val="18"/>
          <w:szCs w:val="18"/>
        </w:rPr>
        <w:t>Я.Ю. Теоретические и практические аспекты применения компромиссов для разрешения конфликтов предварительного следствия : автореф. дис. канд. юрид. наук: 12.00.09 / Я.Ю. Янина. Калининград, 2007. -24 с.1.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 Уголовное дело № 1-664-09 // Архив Железнодорожного районного суда г. Улан-Удэ.</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Уголовное дело № 1-642-09 // Архив Железнодорожного районного суда г. Улан-Удэ.</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Уголовное дело №1-121-09 // Архив Советского районного суда г. Улан-Удэ.</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Уголовное дело №1-128-09 // Архив Советского районного суда г. Улан-Удэ.</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Уголовное дело №1-130-09 // Архив Советского районного суда г. Улан-Удэ.</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Уголовное дело № 1-36-2011// Архив Боханского районного суда Иркутской области.</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Уголовное дело № 1-132-11 // Архив Агинского районного суда Забайкальского края.1. Статистические данные</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Обзор деятельности федеральных судов общей юрисдикции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2009, 2010, 2011 годах, за 6 месяцев 2012 года // Отдел статистики Управления Судебного департамента Республики Бурятия</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Обзор деятельности федеральных судов общей юрисдикции и мировых судей в 2009 году (рассмотрение дел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Российская юстиция. 2010. - №6. - С.61-71.</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Обзор деятельности федеральных судов общей юрисдикции и мировых судей в 2010 году // Российская юстиция. -2011.- №7. С.61-74.</w:t>
      </w:r>
    </w:p>
    <w:p w:rsidR="00F06D58" w:rsidRDefault="00F06D58" w:rsidP="00F06D5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Состоянйе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2009, 2010, 2011 годах, за 9 месяцев 2012 года // Официальный сайт МВД РФ Электронный ресурс. // Режим доступа: http: // www.mvd.ru/presscenter/statistics/reports/show177. Загл. с экрана, (дата обращения 21.11.2012).</w:t>
      </w:r>
    </w:p>
    <w:p w:rsidR="00F06D58" w:rsidRDefault="00F06D58" w:rsidP="00F06D58">
      <w:pPr>
        <w:jc w:val="both"/>
        <w:rPr>
          <w:rFonts w:ascii="Verdana" w:hAnsi="Verdana"/>
          <w:color w:val="000000"/>
          <w:sz w:val="18"/>
          <w:szCs w:val="18"/>
        </w:rPr>
      </w:pPr>
      <w:r>
        <w:rPr>
          <w:rFonts w:ascii="Verdana" w:hAnsi="Verdana"/>
          <w:color w:val="000000"/>
          <w:sz w:val="18"/>
          <w:szCs w:val="18"/>
        </w:rPr>
        <w:br/>
      </w:r>
      <w:bookmarkStart w:id="0" w:name="_GoBack"/>
      <w:bookmarkEnd w:id="0"/>
    </w:p>
    <w:p w:rsidR="00B93879" w:rsidRDefault="00AE3816" w:rsidP="001B0269">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EB3" w:rsidRDefault="007C5EB3">
      <w:r>
        <w:separator/>
      </w:r>
    </w:p>
  </w:endnote>
  <w:endnote w:type="continuationSeparator" w:id="0">
    <w:p w:rsidR="007C5EB3" w:rsidRDefault="007C5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EB3" w:rsidRDefault="007C5EB3">
      <w:r>
        <w:separator/>
      </w:r>
    </w:p>
  </w:footnote>
  <w:footnote w:type="continuationSeparator" w:id="0">
    <w:p w:rsidR="007C5EB3" w:rsidRDefault="007C5E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EB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BCE5E-9692-48BA-999E-6B66DF365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12295</TotalTime>
  <Pages>17</Pages>
  <Words>9502</Words>
  <Characters>54168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63543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279</cp:revision>
  <cp:lastPrinted>2009-02-06T08:36:00Z</cp:lastPrinted>
  <dcterms:created xsi:type="dcterms:W3CDTF">2015-03-22T11:10:00Z</dcterms:created>
  <dcterms:modified xsi:type="dcterms:W3CDTF">2015-10-09T08:07:00Z</dcterms:modified>
</cp:coreProperties>
</file>