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F1F4D" w14:textId="77777777" w:rsidR="009B04BC" w:rsidRDefault="009B04BC" w:rsidP="009B04BC">
      <w:pPr>
        <w:pStyle w:val="afffffffffffffffffffffffffff5"/>
        <w:rPr>
          <w:rFonts w:ascii="Verdana" w:hAnsi="Verdana"/>
          <w:color w:val="000000"/>
          <w:sz w:val="21"/>
          <w:szCs w:val="21"/>
        </w:rPr>
      </w:pPr>
      <w:r>
        <w:rPr>
          <w:rFonts w:ascii="Helvetica Neue" w:hAnsi="Helvetica Neue"/>
          <w:b/>
          <w:bCs w:val="0"/>
          <w:color w:val="222222"/>
          <w:sz w:val="21"/>
          <w:szCs w:val="21"/>
        </w:rPr>
        <w:t>Соболев, Сергей Леонидович.</w:t>
      </w:r>
    </w:p>
    <w:p w14:paraId="5D608D56" w14:textId="77777777" w:rsidR="009B04BC" w:rsidRDefault="009B04BC" w:rsidP="009B04BC">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Локально-неравновесные процессы переноса в бегущих </w:t>
      </w:r>
      <w:proofErr w:type="gramStart"/>
      <w:r>
        <w:rPr>
          <w:rFonts w:ascii="Helvetica Neue" w:hAnsi="Helvetica Neue" w:cs="Arial"/>
          <w:caps/>
          <w:color w:val="222222"/>
          <w:sz w:val="21"/>
          <w:szCs w:val="21"/>
        </w:rPr>
        <w:t>волнах :</w:t>
      </w:r>
      <w:proofErr w:type="gramEnd"/>
      <w:r>
        <w:rPr>
          <w:rFonts w:ascii="Helvetica Neue" w:hAnsi="Helvetica Neue" w:cs="Arial"/>
          <w:caps/>
          <w:color w:val="222222"/>
          <w:sz w:val="21"/>
          <w:szCs w:val="21"/>
        </w:rPr>
        <w:t xml:space="preserve"> диссертация ... доктора физико-математических наук : 01.04.17. - Черноголовка, 1997. - 232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5C1AF734" w14:textId="77777777" w:rsidR="009B04BC" w:rsidRDefault="009B04BC" w:rsidP="009B04B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Соболев, Сергей Леонидович</w:t>
      </w:r>
    </w:p>
    <w:p w14:paraId="118A735D"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077878BA"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РАСШИРЕННАЯ НЕОБРАТИМАЯ ТЕРМОДИНАМИКА</w:t>
      </w:r>
    </w:p>
    <w:p w14:paraId="33BC250E"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положения</w:t>
      </w:r>
    </w:p>
    <w:p w14:paraId="53E64760"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Потоки высшего порядка.</w:t>
      </w:r>
    </w:p>
    <w:p w14:paraId="444D1E0B"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Уравнения переноса.</w:t>
      </w:r>
    </w:p>
    <w:p w14:paraId="5D86629D"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ДВУХТЕМПЕРАТУРНАЯ МОДЕЛЬ.</w:t>
      </w:r>
    </w:p>
    <w:p w14:paraId="0781F9FB"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ДИСКРЕТНАЯ МОДЕЛЬ</w:t>
      </w:r>
    </w:p>
    <w:p w14:paraId="205FB69A"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Некоррелированные случайные блуждания.</w:t>
      </w:r>
    </w:p>
    <w:p w14:paraId="12ECF010"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Диффузионный закон предельного перехода</w:t>
      </w:r>
    </w:p>
    <w:p w14:paraId="26C25F8B"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Волновой закон предельного перехода</w:t>
      </w:r>
    </w:p>
    <w:p w14:paraId="09D82726"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Модель случайных блужданий с "задержками"</w:t>
      </w:r>
    </w:p>
    <w:p w14:paraId="44629381"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ДВУХТЕМПЕРАТУРНАЯ ДИСКРЕТНАЯ МОДЕЛЬ.</w:t>
      </w:r>
    </w:p>
    <w:p w14:paraId="14C18645"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Диффузионный закон предельного перехода</w:t>
      </w:r>
    </w:p>
    <w:p w14:paraId="5F48C6B4"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Волновой закон предельного перехода</w:t>
      </w:r>
    </w:p>
    <w:p w14:paraId="05FBC5BB"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ИНТЕГРАЛЬНАЯ МОДЕЛЬ.</w:t>
      </w:r>
    </w:p>
    <w:p w14:paraId="26DD3E59"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РАСПРЕДЕЛЕНИЯ ТЕМПЕРАТУРЫ И ТЕПЛОВОГО ПОТОКА ПРИ ДВИЖЕНИИ ИСТОЧНИКА ТЕПЛОВЫДЕЛЕНИЯ С ВЫСОКОЙ СКОРОСТЬЮ.</w:t>
      </w:r>
    </w:p>
    <w:p w14:paraId="10ADA4A4"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Условия во фронте волны.</w:t>
      </w:r>
    </w:p>
    <w:p w14:paraId="7091E5EA"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Распределения температуры и теплового потока во фронте бегущей волны.</w:t>
      </w:r>
    </w:p>
    <w:p w14:paraId="282E4702"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7.2.1. Бесконечно узкая зона тепловыделения.</w:t>
      </w:r>
    </w:p>
    <w:p w14:paraId="1266DB17"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7.2.2. Источник тепловыделения конечной ширины.</w:t>
      </w:r>
    </w:p>
    <w:p w14:paraId="0EEFC026"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7.2.3. Ступенчатая функция тепловыделения.</w:t>
      </w:r>
    </w:p>
    <w:p w14:paraId="1EAB2D86"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7.3. Спектр скоростей тепловых </w:t>
      </w:r>
      <w:proofErr w:type="spellStart"/>
      <w:r>
        <w:rPr>
          <w:rFonts w:ascii="Arial" w:hAnsi="Arial" w:cs="Arial"/>
          <w:color w:val="333333"/>
          <w:sz w:val="21"/>
          <w:szCs w:val="21"/>
        </w:rPr>
        <w:t>автоволн</w:t>
      </w:r>
      <w:proofErr w:type="spellEnd"/>
      <w:r>
        <w:rPr>
          <w:rFonts w:ascii="Arial" w:hAnsi="Arial" w:cs="Arial"/>
          <w:color w:val="333333"/>
          <w:sz w:val="21"/>
          <w:szCs w:val="21"/>
        </w:rPr>
        <w:t>.</w:t>
      </w:r>
    </w:p>
    <w:p w14:paraId="27FE3E9B"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ВОЛНЫ ГОРЕНИЯ.</w:t>
      </w:r>
    </w:p>
    <w:p w14:paraId="5FB47A60"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Гиперболическая модель.</w:t>
      </w:r>
    </w:p>
    <w:p w14:paraId="29C7AC50"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8.2. </w:t>
      </w:r>
      <w:proofErr w:type="spellStart"/>
      <w:r>
        <w:rPr>
          <w:rFonts w:ascii="Arial" w:hAnsi="Arial" w:cs="Arial"/>
          <w:color w:val="333333"/>
          <w:sz w:val="21"/>
          <w:szCs w:val="21"/>
        </w:rPr>
        <w:t>Двухтемпературная</w:t>
      </w:r>
      <w:proofErr w:type="spellEnd"/>
      <w:r>
        <w:rPr>
          <w:rFonts w:ascii="Arial" w:hAnsi="Arial" w:cs="Arial"/>
          <w:color w:val="333333"/>
          <w:sz w:val="21"/>
          <w:szCs w:val="21"/>
        </w:rPr>
        <w:t xml:space="preserve"> модель.</w:t>
      </w:r>
    </w:p>
    <w:p w14:paraId="6C2A4111"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ВОЛНЫ ПЕРЕХОДА СВЕРХПРОВОДНИК-НОРМАЛЬНЫЙ МЕТАЛЛ.</w:t>
      </w:r>
    </w:p>
    <w:p w14:paraId="2C0F185F"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ВОЛНЫ ПЛАВЛЕНИЯ.</w:t>
      </w:r>
    </w:p>
    <w:p w14:paraId="5A26BD44"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10.1. Гиперболическая задача Стефана.</w:t>
      </w:r>
    </w:p>
    <w:p w14:paraId="1B37C1DB"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10.1.1. Условие на границе раздела фаз.</w:t>
      </w:r>
    </w:p>
    <w:p w14:paraId="4514B477"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10.1.2. Квазистационарный режим.</w:t>
      </w:r>
    </w:p>
    <w:p w14:paraId="465C2521"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10.2. </w:t>
      </w:r>
      <w:proofErr w:type="spellStart"/>
      <w:r>
        <w:rPr>
          <w:rFonts w:ascii="Arial" w:hAnsi="Arial" w:cs="Arial"/>
          <w:color w:val="333333"/>
          <w:sz w:val="21"/>
          <w:szCs w:val="21"/>
        </w:rPr>
        <w:t>Двухтемпературная</w:t>
      </w:r>
      <w:proofErr w:type="spellEnd"/>
      <w:r>
        <w:rPr>
          <w:rFonts w:ascii="Arial" w:hAnsi="Arial" w:cs="Arial"/>
          <w:color w:val="333333"/>
          <w:sz w:val="21"/>
          <w:szCs w:val="21"/>
        </w:rPr>
        <w:t xml:space="preserve"> задача Стефана.</w:t>
      </w:r>
    </w:p>
    <w:p w14:paraId="58092C0B"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ВЫСОКОСКОРОСТНОЕ ЗАТВЕРДЕВАНИЕ БИНАРНЫХ СПЛАВОВ.</w:t>
      </w:r>
    </w:p>
    <w:p w14:paraId="72EB7FA7"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Введение.</w:t>
      </w:r>
    </w:p>
    <w:p w14:paraId="4F8D2BD1"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Модель.</w:t>
      </w:r>
    </w:p>
    <w:p w14:paraId="75D6DE65"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Квазистационарный режим.</w:t>
      </w:r>
    </w:p>
    <w:p w14:paraId="4F1EB0FE"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Коэффициент распределения примеси.</w:t>
      </w:r>
    </w:p>
    <w:p w14:paraId="6778D41E"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Устойчивость межфазной границы.</w:t>
      </w:r>
    </w:p>
    <w:p w14:paraId="216E668E"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11.6. Температура плоской границы раздела фаз.</w:t>
      </w:r>
    </w:p>
    <w:p w14:paraId="23611F64"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11.7. Дендритный рост.</w:t>
      </w:r>
    </w:p>
    <w:p w14:paraId="5FFE15F2" w14:textId="77777777" w:rsidR="009B04BC" w:rsidRDefault="009B04BC" w:rsidP="009B04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11.8. Локально-неравновесная фазовая </w:t>
      </w:r>
      <w:proofErr w:type="spellStart"/>
      <w:r>
        <w:rPr>
          <w:rFonts w:ascii="Arial" w:hAnsi="Arial" w:cs="Arial"/>
          <w:color w:val="333333"/>
          <w:sz w:val="21"/>
          <w:szCs w:val="21"/>
        </w:rPr>
        <w:t>диограмма</w:t>
      </w:r>
      <w:proofErr w:type="spellEnd"/>
      <w:r>
        <w:rPr>
          <w:rFonts w:ascii="Arial" w:hAnsi="Arial" w:cs="Arial"/>
          <w:color w:val="333333"/>
          <w:sz w:val="21"/>
          <w:szCs w:val="21"/>
        </w:rPr>
        <w:t>.</w:t>
      </w:r>
    </w:p>
    <w:p w14:paraId="071EBB05" w14:textId="2EB2DB04" w:rsidR="00E67B85" w:rsidRPr="009B04BC" w:rsidRDefault="00E67B85" w:rsidP="009B04BC"/>
    <w:sectPr w:rsidR="00E67B85" w:rsidRPr="009B04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A810F" w14:textId="77777777" w:rsidR="009C1BB8" w:rsidRDefault="009C1BB8">
      <w:pPr>
        <w:spacing w:after="0" w:line="240" w:lineRule="auto"/>
      </w:pPr>
      <w:r>
        <w:separator/>
      </w:r>
    </w:p>
  </w:endnote>
  <w:endnote w:type="continuationSeparator" w:id="0">
    <w:p w14:paraId="5CD07642" w14:textId="77777777" w:rsidR="009C1BB8" w:rsidRDefault="009C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9E47" w14:textId="77777777" w:rsidR="009C1BB8" w:rsidRDefault="009C1BB8"/>
    <w:p w14:paraId="31CFB6C0" w14:textId="77777777" w:rsidR="009C1BB8" w:rsidRDefault="009C1BB8"/>
    <w:p w14:paraId="08A2BCFE" w14:textId="77777777" w:rsidR="009C1BB8" w:rsidRDefault="009C1BB8"/>
    <w:p w14:paraId="66391C8F" w14:textId="77777777" w:rsidR="009C1BB8" w:rsidRDefault="009C1BB8"/>
    <w:p w14:paraId="3809944F" w14:textId="77777777" w:rsidR="009C1BB8" w:rsidRDefault="009C1BB8"/>
    <w:p w14:paraId="628B65ED" w14:textId="77777777" w:rsidR="009C1BB8" w:rsidRDefault="009C1BB8"/>
    <w:p w14:paraId="18D21D07" w14:textId="77777777" w:rsidR="009C1BB8" w:rsidRDefault="009C1B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696B5A" wp14:editId="234849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75DE9" w14:textId="77777777" w:rsidR="009C1BB8" w:rsidRDefault="009C1B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696B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475DE9" w14:textId="77777777" w:rsidR="009C1BB8" w:rsidRDefault="009C1B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B0468C" w14:textId="77777777" w:rsidR="009C1BB8" w:rsidRDefault="009C1BB8"/>
    <w:p w14:paraId="388F3AC2" w14:textId="77777777" w:rsidR="009C1BB8" w:rsidRDefault="009C1BB8"/>
    <w:p w14:paraId="69CDEC68" w14:textId="77777777" w:rsidR="009C1BB8" w:rsidRDefault="009C1B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2E9895" wp14:editId="41A043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BAD0F" w14:textId="77777777" w:rsidR="009C1BB8" w:rsidRDefault="009C1BB8"/>
                          <w:p w14:paraId="3F7AD49E" w14:textId="77777777" w:rsidR="009C1BB8" w:rsidRDefault="009C1B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2E98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8BAD0F" w14:textId="77777777" w:rsidR="009C1BB8" w:rsidRDefault="009C1BB8"/>
                    <w:p w14:paraId="3F7AD49E" w14:textId="77777777" w:rsidR="009C1BB8" w:rsidRDefault="009C1B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F33A02" w14:textId="77777777" w:rsidR="009C1BB8" w:rsidRDefault="009C1BB8"/>
    <w:p w14:paraId="5D052B9A" w14:textId="77777777" w:rsidR="009C1BB8" w:rsidRDefault="009C1BB8">
      <w:pPr>
        <w:rPr>
          <w:sz w:val="2"/>
          <w:szCs w:val="2"/>
        </w:rPr>
      </w:pPr>
    </w:p>
    <w:p w14:paraId="2A669AB9" w14:textId="77777777" w:rsidR="009C1BB8" w:rsidRDefault="009C1BB8"/>
    <w:p w14:paraId="3D4A74A3" w14:textId="77777777" w:rsidR="009C1BB8" w:rsidRDefault="009C1BB8">
      <w:pPr>
        <w:spacing w:after="0" w:line="240" w:lineRule="auto"/>
      </w:pPr>
    </w:p>
  </w:footnote>
  <w:footnote w:type="continuationSeparator" w:id="0">
    <w:p w14:paraId="1F480500" w14:textId="77777777" w:rsidR="009C1BB8" w:rsidRDefault="009C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8"/>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127674</TotalTime>
  <Pages>3</Pages>
  <Words>266</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3253</cp:revision>
  <cp:lastPrinted>2009-02-06T05:36:00Z</cp:lastPrinted>
  <dcterms:created xsi:type="dcterms:W3CDTF">2024-01-07T13:43:00Z</dcterms:created>
  <dcterms:modified xsi:type="dcterms:W3CDTF">2025-07-06T07:48:00Z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