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F562E" w14:textId="38BD1552" w:rsidR="00257495" w:rsidRPr="00F230F9" w:rsidRDefault="00F230F9" w:rsidP="00F230F9">
      <w:r>
        <w:rPr>
          <w:rFonts w:ascii="Verdana" w:hAnsi="Verdana"/>
          <w:b/>
          <w:bCs/>
          <w:color w:val="000000"/>
          <w:shd w:val="clear" w:color="auto" w:fill="FFFFFF"/>
        </w:rPr>
        <w:t>Беляєв Едуард Вікторович. Антропогенетичні фактори виникнення карієсу у практично здорових міських юнаків і дівчат Подільського регіону України : дис... канд. мед. наук: 14.03.01 / Вінницький національний медичний ун-т ім. М.І.Пирогова. — Вінниця, 2007. — 177арк. — Бібліогр.: арк. 135-161.</w:t>
      </w:r>
    </w:p>
    <w:sectPr w:rsidR="00257495" w:rsidRPr="00F230F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14FF3" w14:textId="77777777" w:rsidR="00280A74" w:rsidRDefault="00280A74">
      <w:pPr>
        <w:spacing w:after="0" w:line="240" w:lineRule="auto"/>
      </w:pPr>
      <w:r>
        <w:separator/>
      </w:r>
    </w:p>
  </w:endnote>
  <w:endnote w:type="continuationSeparator" w:id="0">
    <w:p w14:paraId="0FEDAB4C" w14:textId="77777777" w:rsidR="00280A74" w:rsidRDefault="00280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DC784" w14:textId="77777777" w:rsidR="00280A74" w:rsidRDefault="00280A74">
      <w:pPr>
        <w:spacing w:after="0" w:line="240" w:lineRule="auto"/>
      </w:pPr>
      <w:r>
        <w:separator/>
      </w:r>
    </w:p>
  </w:footnote>
  <w:footnote w:type="continuationSeparator" w:id="0">
    <w:p w14:paraId="743E102D" w14:textId="77777777" w:rsidR="00280A74" w:rsidRDefault="00280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80A7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A74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127868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5704</cp:revision>
  <dcterms:created xsi:type="dcterms:W3CDTF">2024-06-20T08:51:00Z</dcterms:created>
  <dcterms:modified xsi:type="dcterms:W3CDTF">2025-01-25T10:11:00Z</dcterms:modified>
  <cp:category/>
</cp:coreProperties>
</file>