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70667" w14:textId="77777777" w:rsidR="006556C0" w:rsidRDefault="006556C0" w:rsidP="006556C0">
      <w:pPr>
        <w:pStyle w:val="afffffffffffffffffffffffffff5"/>
        <w:rPr>
          <w:rFonts w:ascii="Verdana" w:hAnsi="Verdana"/>
          <w:color w:val="000000"/>
          <w:sz w:val="21"/>
          <w:szCs w:val="21"/>
        </w:rPr>
      </w:pPr>
      <w:r>
        <w:rPr>
          <w:rFonts w:ascii="Helvetica" w:hAnsi="Helvetica" w:cs="Helvetica"/>
          <w:b/>
          <w:bCs w:val="0"/>
          <w:color w:val="222222"/>
          <w:sz w:val="21"/>
          <w:szCs w:val="21"/>
        </w:rPr>
        <w:t>Радкевич, Станислав Борисович.</w:t>
      </w:r>
    </w:p>
    <w:p w14:paraId="77BD5DDA" w14:textId="77777777" w:rsidR="006556C0" w:rsidRDefault="006556C0" w:rsidP="006556C0">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Модель организации современной политической </w:t>
      </w:r>
      <w:proofErr w:type="gramStart"/>
      <w:r>
        <w:rPr>
          <w:rFonts w:ascii="Helvetica" w:hAnsi="Helvetica" w:cs="Helvetica"/>
          <w:caps/>
          <w:color w:val="222222"/>
          <w:sz w:val="21"/>
          <w:szCs w:val="21"/>
        </w:rPr>
        <w:t>партии :</w:t>
      </w:r>
      <w:proofErr w:type="gramEnd"/>
      <w:r>
        <w:rPr>
          <w:rFonts w:ascii="Helvetica" w:hAnsi="Helvetica" w:cs="Helvetica"/>
          <w:caps/>
          <w:color w:val="222222"/>
          <w:sz w:val="21"/>
          <w:szCs w:val="21"/>
        </w:rPr>
        <w:t xml:space="preserve"> Опыт сравн.-политол. </w:t>
      </w:r>
      <w:proofErr w:type="gramStart"/>
      <w:r>
        <w:rPr>
          <w:rFonts w:ascii="Helvetica" w:hAnsi="Helvetica" w:cs="Helvetica"/>
          <w:caps/>
          <w:color w:val="222222"/>
          <w:sz w:val="21"/>
          <w:szCs w:val="21"/>
        </w:rPr>
        <w:t>анализа :</w:t>
      </w:r>
      <w:proofErr w:type="gramEnd"/>
      <w:r>
        <w:rPr>
          <w:rFonts w:ascii="Helvetica" w:hAnsi="Helvetica" w:cs="Helvetica"/>
          <w:caps/>
          <w:color w:val="222222"/>
          <w:sz w:val="21"/>
          <w:szCs w:val="21"/>
        </w:rPr>
        <w:t xml:space="preserve"> диссертация ... доктора политических наук : 23.00.02. - Москва, 1998. - 297 с.</w:t>
      </w:r>
    </w:p>
    <w:p w14:paraId="36C67C7E" w14:textId="77777777" w:rsidR="006556C0" w:rsidRDefault="006556C0" w:rsidP="006556C0">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доктор</w:t>
      </w:r>
      <w:proofErr w:type="spellEnd"/>
      <w:r>
        <w:rPr>
          <w:rFonts w:ascii="Arial" w:hAnsi="Arial" w:cs="Arial"/>
          <w:color w:val="646B71"/>
          <w:sz w:val="18"/>
          <w:szCs w:val="18"/>
        </w:rPr>
        <w:t xml:space="preserve"> политических наук Радкевич, Станислав Борисович</w:t>
      </w:r>
    </w:p>
    <w:p w14:paraId="77A2B0D5" w14:textId="77777777" w:rsidR="006556C0" w:rsidRDefault="006556C0" w:rsidP="006556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ОГЛАВЛЕНИЕ</w:t>
      </w:r>
    </w:p>
    <w:p w14:paraId="3766CB06" w14:textId="77777777" w:rsidR="006556C0" w:rsidRDefault="006556C0" w:rsidP="006556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D877187" w14:textId="77777777" w:rsidR="006556C0" w:rsidRDefault="006556C0" w:rsidP="006556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Характерные черты партии как типа современной политической организации</w:t>
      </w:r>
    </w:p>
    <w:p w14:paraId="501B4BC4" w14:textId="77777777" w:rsidR="006556C0" w:rsidRDefault="006556C0" w:rsidP="006556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Типология политических организаций</w:t>
      </w:r>
    </w:p>
    <w:p w14:paraId="423684A1" w14:textId="77777777" w:rsidR="006556C0" w:rsidRDefault="006556C0" w:rsidP="006556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Понятие политической партии</w:t>
      </w:r>
    </w:p>
    <w:p w14:paraId="408AF9F1" w14:textId="77777777" w:rsidR="006556C0" w:rsidRDefault="006556C0" w:rsidP="006556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Генезис и организационное развитие политических партий</w:t>
      </w:r>
    </w:p>
    <w:p w14:paraId="2EA36A25" w14:textId="77777777" w:rsidR="006556C0" w:rsidRDefault="006556C0" w:rsidP="006556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Факторы взаимовлияния партий и общества</w:t>
      </w:r>
    </w:p>
    <w:p w14:paraId="4E2BCDE1" w14:textId="77777777" w:rsidR="006556C0" w:rsidRDefault="006556C0" w:rsidP="006556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Формирование элементов постиндустриального общественного устройства</w:t>
      </w:r>
    </w:p>
    <w:p w14:paraId="018612AC" w14:textId="77777777" w:rsidR="006556C0" w:rsidRDefault="006556C0" w:rsidP="006556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Изменение свойств общества как информационной системы</w:t>
      </w:r>
    </w:p>
    <w:p w14:paraId="0F871379" w14:textId="77777777" w:rsidR="006556C0" w:rsidRDefault="006556C0" w:rsidP="006556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 </w:t>
      </w:r>
      <w:proofErr w:type="spellStart"/>
      <w:r>
        <w:rPr>
          <w:rFonts w:ascii="Arial" w:hAnsi="Arial" w:cs="Arial"/>
          <w:color w:val="333333"/>
          <w:sz w:val="21"/>
          <w:szCs w:val="21"/>
        </w:rPr>
        <w:t>Этнонациональная</w:t>
      </w:r>
      <w:proofErr w:type="spellEnd"/>
      <w:r>
        <w:rPr>
          <w:rFonts w:ascii="Arial" w:hAnsi="Arial" w:cs="Arial"/>
          <w:color w:val="333333"/>
          <w:sz w:val="21"/>
          <w:szCs w:val="21"/>
        </w:rPr>
        <w:t xml:space="preserve"> консолидация</w:t>
      </w:r>
    </w:p>
    <w:p w14:paraId="4C02CB45" w14:textId="77777777" w:rsidR="006556C0" w:rsidRDefault="006556C0" w:rsidP="006556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Пределы применимости новой теоретической модели</w:t>
      </w:r>
    </w:p>
    <w:p w14:paraId="223CF1E5" w14:textId="77777777" w:rsidR="006556C0" w:rsidRDefault="006556C0" w:rsidP="006556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 анализе становления многопартийности в РФ</w:t>
      </w:r>
    </w:p>
    <w:p w14:paraId="1718957E" w14:textId="77777777" w:rsidR="006556C0" w:rsidRDefault="006556C0" w:rsidP="006556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Значение распада КПСС для возникновения новых политических организаций</w:t>
      </w:r>
    </w:p>
    <w:p w14:paraId="252BB833" w14:textId="77777777" w:rsidR="006556C0" w:rsidRDefault="006556C0" w:rsidP="006556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Формирование основных идейно-политических конструкций</w:t>
      </w:r>
    </w:p>
    <w:p w14:paraId="19464390" w14:textId="77777777" w:rsidR="006556C0" w:rsidRDefault="006556C0" w:rsidP="006556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Многообразие тенденций развития новых партий</w:t>
      </w:r>
    </w:p>
    <w:p w14:paraId="379AA648" w14:textId="77777777" w:rsidR="006556C0" w:rsidRDefault="006556C0" w:rsidP="006556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42E9F01F" w14:textId="77777777" w:rsidR="006556C0" w:rsidRDefault="006556C0" w:rsidP="006556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Примечания</w:t>
      </w:r>
    </w:p>
    <w:p w14:paraId="23ADB88B" w14:textId="77777777" w:rsidR="006556C0" w:rsidRDefault="006556C0" w:rsidP="006556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использованных источников и литературы</w:t>
      </w:r>
    </w:p>
    <w:p w14:paraId="7823CDB0" w14:textId="25813C68" w:rsidR="00F37380" w:rsidRPr="006556C0" w:rsidRDefault="00F37380" w:rsidP="006556C0"/>
    <w:sectPr w:rsidR="00F37380" w:rsidRPr="006556C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52B39" w14:textId="77777777" w:rsidR="00050F8F" w:rsidRDefault="00050F8F">
      <w:pPr>
        <w:spacing w:after="0" w:line="240" w:lineRule="auto"/>
      </w:pPr>
      <w:r>
        <w:separator/>
      </w:r>
    </w:p>
  </w:endnote>
  <w:endnote w:type="continuationSeparator" w:id="0">
    <w:p w14:paraId="5844B5E5" w14:textId="77777777" w:rsidR="00050F8F" w:rsidRDefault="00050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7D1F7" w14:textId="77777777" w:rsidR="00050F8F" w:rsidRDefault="00050F8F"/>
    <w:p w14:paraId="544EF5E1" w14:textId="77777777" w:rsidR="00050F8F" w:rsidRDefault="00050F8F"/>
    <w:p w14:paraId="743B8A08" w14:textId="77777777" w:rsidR="00050F8F" w:rsidRDefault="00050F8F"/>
    <w:p w14:paraId="2B2B582F" w14:textId="77777777" w:rsidR="00050F8F" w:rsidRDefault="00050F8F"/>
    <w:p w14:paraId="38E2BF8B" w14:textId="77777777" w:rsidR="00050F8F" w:rsidRDefault="00050F8F"/>
    <w:p w14:paraId="6DDB015F" w14:textId="77777777" w:rsidR="00050F8F" w:rsidRDefault="00050F8F"/>
    <w:p w14:paraId="05D09D77" w14:textId="77777777" w:rsidR="00050F8F" w:rsidRDefault="00050F8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EC16754" wp14:editId="1CA5E09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E302E7" w14:textId="77777777" w:rsidR="00050F8F" w:rsidRDefault="00050F8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EC1675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DE302E7" w14:textId="77777777" w:rsidR="00050F8F" w:rsidRDefault="00050F8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F358CC3" w14:textId="77777777" w:rsidR="00050F8F" w:rsidRDefault="00050F8F"/>
    <w:p w14:paraId="3465E6F6" w14:textId="77777777" w:rsidR="00050F8F" w:rsidRDefault="00050F8F"/>
    <w:p w14:paraId="445A4834" w14:textId="77777777" w:rsidR="00050F8F" w:rsidRDefault="00050F8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2A651AF" wp14:editId="619862F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8D01E8" w14:textId="77777777" w:rsidR="00050F8F" w:rsidRDefault="00050F8F"/>
                          <w:p w14:paraId="0C8EE76B" w14:textId="77777777" w:rsidR="00050F8F" w:rsidRDefault="00050F8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2A651A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08D01E8" w14:textId="77777777" w:rsidR="00050F8F" w:rsidRDefault="00050F8F"/>
                    <w:p w14:paraId="0C8EE76B" w14:textId="77777777" w:rsidR="00050F8F" w:rsidRDefault="00050F8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690CEC0" w14:textId="77777777" w:rsidR="00050F8F" w:rsidRDefault="00050F8F"/>
    <w:p w14:paraId="0C58901E" w14:textId="77777777" w:rsidR="00050F8F" w:rsidRDefault="00050F8F">
      <w:pPr>
        <w:rPr>
          <w:sz w:val="2"/>
          <w:szCs w:val="2"/>
        </w:rPr>
      </w:pPr>
    </w:p>
    <w:p w14:paraId="3C9D85BF" w14:textId="77777777" w:rsidR="00050F8F" w:rsidRDefault="00050F8F"/>
    <w:p w14:paraId="0220C8BB" w14:textId="77777777" w:rsidR="00050F8F" w:rsidRDefault="00050F8F">
      <w:pPr>
        <w:spacing w:after="0" w:line="240" w:lineRule="auto"/>
      </w:pPr>
    </w:p>
  </w:footnote>
  <w:footnote w:type="continuationSeparator" w:id="0">
    <w:p w14:paraId="245D1312" w14:textId="77777777" w:rsidR="00050F8F" w:rsidRDefault="00050F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0F8F"/>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42"/>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80001</TotalTime>
  <Pages>2</Pages>
  <Words>158</Words>
  <Characters>901</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1057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2582</cp:revision>
  <cp:lastPrinted>2009-02-06T05:36:00Z</cp:lastPrinted>
  <dcterms:created xsi:type="dcterms:W3CDTF">2024-01-07T13:43:00Z</dcterms:created>
  <dcterms:modified xsi:type="dcterms:W3CDTF">2025-04-23T14:13:00Z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