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Срипник В’ячеслав Вікторович</w:t>
      </w:r>
      <w:r>
        <w:rPr>
          <w:rFonts w:ascii="CIDFont+F4" w:hAnsi="CIDFont+F4" w:cs="CIDFont+F4"/>
          <w:kern w:val="0"/>
          <w:sz w:val="28"/>
          <w:szCs w:val="28"/>
          <w:lang w:eastAsia="ru-RU"/>
        </w:rPr>
        <w:t>, агроном відділу селекції, генетики та ампелографії Національного наукового центру «Інститут</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виноградарства і виноробства імені В. Є Таїрова», тема дисертації:</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«Оцінка рівня прояву показників адаптивності і продуктивності груп</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безнасінних генотипів винограду та виділення перспективних для</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подальшого селекційного процесу», (203 Садівництво та</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виноградарство). Спеціалізована вчена рада ДФ41.374.001 у</w:t>
      </w:r>
    </w:p>
    <w:p w:rsidR="00871BEE" w:rsidRDefault="00871BEE" w:rsidP="00871BE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Національному науковому центрі «Інститут виноградарства і</w:t>
      </w:r>
    </w:p>
    <w:p w:rsidR="004A5337" w:rsidRPr="00871BEE" w:rsidRDefault="00871BEE" w:rsidP="00871BEE">
      <w:r>
        <w:rPr>
          <w:rFonts w:ascii="CIDFont+F4" w:hAnsi="CIDFont+F4" w:cs="CIDFont+F4"/>
          <w:kern w:val="0"/>
          <w:sz w:val="28"/>
          <w:szCs w:val="28"/>
          <w:lang w:eastAsia="ru-RU"/>
        </w:rPr>
        <w:t>виноробства імені В.Є. Таїрова»</w:t>
      </w:r>
    </w:p>
    <w:sectPr w:rsidR="004A5337" w:rsidRPr="00871B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71BEE" w:rsidRPr="00871B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AE7B0-0DF5-4E1E-96F5-B10AEFA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2021-11-11T17:50:00Z</dcterms:created>
  <dcterms:modified xsi:type="dcterms:W3CDTF">2021-11-11T18:31:00Z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