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1FA8B" w14:textId="0CED3F7E" w:rsidR="006908F4" w:rsidRDefault="00DE090A" w:rsidP="00DE090A">
      <w:pPr>
        <w:rPr>
          <w:rFonts w:ascii="Verdana" w:hAnsi="Verdana"/>
          <w:b/>
          <w:bCs/>
          <w:color w:val="000000"/>
          <w:shd w:val="clear" w:color="auto" w:fill="FFFFFF"/>
        </w:rPr>
      </w:pPr>
      <w:r>
        <w:rPr>
          <w:rFonts w:ascii="Verdana" w:hAnsi="Verdana"/>
          <w:b/>
          <w:bCs/>
          <w:color w:val="000000"/>
          <w:shd w:val="clear" w:color="auto" w:fill="FFFFFF"/>
        </w:rPr>
        <w:t>Єрьоменко Дмитро Олегович. Віброакустика овочерізальних машин підприємств харчування: дис... канд. техн. наук: 05.18.12 / Донецький держ. ун-т економіки і торгівлі ім. М.Туган-Барановського. - Донецьк,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B0C39" w:rsidRPr="001B0C39" w14:paraId="3E596E21" w14:textId="77777777" w:rsidTr="001B0C3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B0C39" w:rsidRPr="001B0C39" w14:paraId="37AC16A6" w14:textId="77777777">
              <w:trPr>
                <w:tblCellSpacing w:w="0" w:type="dxa"/>
              </w:trPr>
              <w:tc>
                <w:tcPr>
                  <w:tcW w:w="0" w:type="auto"/>
                  <w:vAlign w:val="center"/>
                  <w:hideMark/>
                </w:tcPr>
                <w:p w14:paraId="2B71AEA1" w14:textId="77777777" w:rsidR="001B0C39" w:rsidRPr="001B0C39" w:rsidRDefault="001B0C39" w:rsidP="001B0C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0C39">
                    <w:rPr>
                      <w:rFonts w:ascii="Times New Roman" w:eastAsia="Times New Roman" w:hAnsi="Times New Roman" w:cs="Times New Roman"/>
                      <w:sz w:val="24"/>
                      <w:szCs w:val="24"/>
                    </w:rPr>
                    <w:lastRenderedPageBreak/>
                    <w:t>Єрьоменко Д. О. Віброакустика овочерізальних машин підприємств харчування. – Рукопис. Дисертація на здобуття наукового ступеня кандидата технічних наук за спеціальністю 05.18.12 – процеси та обладнання харчових, мікробіологічних і фармацевтичних виробництв. – Донецький державний університет економіки і торгівлі Міністерства освіти і науки України, Донецьк, 2004.</w:t>
                  </w:r>
                </w:p>
                <w:p w14:paraId="4345241D" w14:textId="77777777" w:rsidR="001B0C39" w:rsidRPr="001B0C39" w:rsidRDefault="001B0C39" w:rsidP="001B0C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0C39">
                    <w:rPr>
                      <w:rFonts w:ascii="Times New Roman" w:eastAsia="Times New Roman" w:hAnsi="Times New Roman" w:cs="Times New Roman"/>
                      <w:sz w:val="24"/>
                      <w:szCs w:val="24"/>
                    </w:rPr>
                    <w:t>Дисертація присвячена питанням дослідження віброакустичних характеристик овочерізальних машин підприємств харчування. Виконано математичний опис віброакустичних процесів в овочерізальних машинах на основі синтезу динамічних ти акустичних моделей. Теоретично обґрунтовано, отримано формулу з розрахунку дійсного коефіцієнта випромінювання шуму внутрішніми джерелами шуму, яка дозволяє підвищити точність розрахунку ВАХ овочерізальних машин підприємств харчування на стадії проектування. Підтверджено експериментально залежності коригованого рівня звукової потужності та віброшвидкості корпуса досліджуваних овочерізальних машин від експлуатаційних та конструктивних параметрів, а також властивостей продукту. Встановлено, що на ВАХ суттєво впливає процес взаємодії робочого органу з продуктом. Розроблена методика розрахунку ВАХ овочерізальних машин підприємств харчування дозволяє визначати ВАХ на стадії проектування машин.</w:t>
                  </w:r>
                </w:p>
                <w:p w14:paraId="4E874D44" w14:textId="77777777" w:rsidR="001B0C39" w:rsidRPr="001B0C39" w:rsidRDefault="001B0C39" w:rsidP="001B0C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0C39">
                    <w:rPr>
                      <w:rFonts w:ascii="Times New Roman" w:eastAsia="Times New Roman" w:hAnsi="Times New Roman" w:cs="Times New Roman"/>
                      <w:sz w:val="24"/>
                      <w:szCs w:val="24"/>
                    </w:rPr>
                    <w:t>Застосування результатів досліджень дозволить поліпшити екологічну безпеку експлуатації овочерізальних машин підприємств харчування і санітарно-гігієнічних умов праці персоналу галузі.</w:t>
                  </w:r>
                </w:p>
              </w:tc>
            </w:tr>
          </w:tbl>
          <w:p w14:paraId="5FEDBC30" w14:textId="77777777" w:rsidR="001B0C39" w:rsidRPr="001B0C39" w:rsidRDefault="001B0C39" w:rsidP="001B0C39">
            <w:pPr>
              <w:spacing w:after="0" w:line="240" w:lineRule="auto"/>
              <w:rPr>
                <w:rFonts w:ascii="Times New Roman" w:eastAsia="Times New Roman" w:hAnsi="Times New Roman" w:cs="Times New Roman"/>
                <w:sz w:val="24"/>
                <w:szCs w:val="24"/>
              </w:rPr>
            </w:pPr>
          </w:p>
        </w:tc>
      </w:tr>
      <w:tr w:rsidR="001B0C39" w:rsidRPr="001B0C39" w14:paraId="2BC54740" w14:textId="77777777" w:rsidTr="001B0C3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B0C39" w:rsidRPr="001B0C39" w14:paraId="68BBB758" w14:textId="77777777">
              <w:trPr>
                <w:tblCellSpacing w:w="0" w:type="dxa"/>
              </w:trPr>
              <w:tc>
                <w:tcPr>
                  <w:tcW w:w="0" w:type="auto"/>
                  <w:vAlign w:val="center"/>
                  <w:hideMark/>
                </w:tcPr>
                <w:p w14:paraId="07E2C906" w14:textId="77777777" w:rsidR="001B0C39" w:rsidRPr="001B0C39" w:rsidRDefault="001B0C39" w:rsidP="001B0C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0C39">
                    <w:rPr>
                      <w:rFonts w:ascii="Times New Roman" w:eastAsia="Times New Roman" w:hAnsi="Times New Roman" w:cs="Times New Roman"/>
                      <w:sz w:val="24"/>
                      <w:szCs w:val="24"/>
                    </w:rPr>
                    <w:t>1. ВАХ цілого ряду овочерізальних машин підприємств харчування неповною мірою задовольняють вимоги вітчизняного ДСН 3.36.037-99 “Державні санітарні норми виробничого шуму, ультразвуку и інфразвуку” та міждержавного стандарту країн СНД ГОСТ 27409-97 “Шум. Нормирование шумовых характеристик стационарного оборудования. Основные положения”.</w:t>
                  </w:r>
                </w:p>
                <w:p w14:paraId="2246A746" w14:textId="77777777" w:rsidR="001B0C39" w:rsidRPr="001B0C39" w:rsidRDefault="001B0C39" w:rsidP="001B0C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0C39">
                    <w:rPr>
                      <w:rFonts w:ascii="Times New Roman" w:eastAsia="Times New Roman" w:hAnsi="Times New Roman" w:cs="Times New Roman"/>
                      <w:sz w:val="24"/>
                      <w:szCs w:val="24"/>
                    </w:rPr>
                    <w:t>2. Кінематичні схеми овочерізальних машин підприємств харчування є подібними. Для опису віброакустичних процесів в овочерізальних машинах використано динамічні моделі у вигляді двомасової механічної системи, які синтезовані з акустичними моделями для монопольного джерела випромінювання. Аналітичний опис віброакустичних процесів дозволив отримати аналітичні залежності для визначення ВАХ овочерізальних машин.</w:t>
                  </w:r>
                </w:p>
                <w:p w14:paraId="0B8BF5D6" w14:textId="77777777" w:rsidR="001B0C39" w:rsidRPr="001B0C39" w:rsidRDefault="001B0C39" w:rsidP="001B0C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0C39">
                    <w:rPr>
                      <w:rFonts w:ascii="Times New Roman" w:eastAsia="Times New Roman" w:hAnsi="Times New Roman" w:cs="Times New Roman"/>
                      <w:sz w:val="24"/>
                      <w:szCs w:val="24"/>
                    </w:rPr>
                    <w:t>3. Вперше виведена формула з розрахунку дійсного коефіцієнта випромінювання шуму від внутрішніх джерел, яка дозволяє підвищити точність розрахунків ВАХ овочерізальних машин підприємств харчування.</w:t>
                  </w:r>
                </w:p>
                <w:p w14:paraId="1362B836" w14:textId="77777777" w:rsidR="001B0C39" w:rsidRPr="001B0C39" w:rsidRDefault="001B0C39" w:rsidP="001B0C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0C39">
                    <w:rPr>
                      <w:rFonts w:ascii="Times New Roman" w:eastAsia="Times New Roman" w:hAnsi="Times New Roman" w:cs="Times New Roman"/>
                      <w:sz w:val="24"/>
                      <w:szCs w:val="24"/>
                    </w:rPr>
                    <w:t>4. Вперше встановлено емпіричні залежності зміни ВАХ овочерізальних машин підприємств харчування від навантажень, коефіцієнта витрат коливальної енергії в конструкціях машин на різних режимах роботи. Встановлено, що ВАХ машин погіршується зі збільшенням навантажень на машину. Найбільш навантаженим режимом роботи овочерізальних машин є нарізання буряка комбінованим ножем 1010 мм.</w:t>
                  </w:r>
                </w:p>
                <w:p w14:paraId="4D419C33" w14:textId="77777777" w:rsidR="001B0C39" w:rsidRPr="001B0C39" w:rsidRDefault="001B0C39" w:rsidP="001B0C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0C39">
                    <w:rPr>
                      <w:rFonts w:ascii="Times New Roman" w:eastAsia="Times New Roman" w:hAnsi="Times New Roman" w:cs="Times New Roman"/>
                      <w:sz w:val="24"/>
                      <w:szCs w:val="24"/>
                    </w:rPr>
                    <w:t>5. Вперше отримано емпіричні багатофакторні моделі, які враховують взаємозв’язок ВАХ з рядом експлуатаційних параметрів: видом продукту, зусиллям притискання продукту до робочого органу, площею поперечного перетину та довжиною різа. Найбільший вплив на ВАХ машини чинить площа поперечного перетину продукту та довжина різа.</w:t>
                  </w:r>
                </w:p>
                <w:p w14:paraId="69122D49" w14:textId="77777777" w:rsidR="001B0C39" w:rsidRPr="001B0C39" w:rsidRDefault="001B0C39" w:rsidP="001B0C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0C39">
                    <w:rPr>
                      <w:rFonts w:ascii="Times New Roman" w:eastAsia="Times New Roman" w:hAnsi="Times New Roman" w:cs="Times New Roman"/>
                      <w:sz w:val="24"/>
                      <w:szCs w:val="24"/>
                    </w:rPr>
                    <w:lastRenderedPageBreak/>
                    <w:t>6. Розроблена удосконалена методика розрахунку ВАХ овочерізальних машин підприємств харчування дозволяє підвищити точність розрахунку до 12%. Методика використана при проектуванні овочерізальних машин на Білоруському ВО торгового машинобудування.</w:t>
                  </w:r>
                </w:p>
                <w:p w14:paraId="796044C6" w14:textId="77777777" w:rsidR="001B0C39" w:rsidRPr="001B0C39" w:rsidRDefault="001B0C39" w:rsidP="001B0C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0C39">
                    <w:rPr>
                      <w:rFonts w:ascii="Times New Roman" w:eastAsia="Times New Roman" w:hAnsi="Times New Roman" w:cs="Times New Roman"/>
                      <w:sz w:val="24"/>
                      <w:szCs w:val="24"/>
                    </w:rPr>
                    <w:t>7. Запропонована модернізація овочерізальних машин дозволяє знизити ВАХ за коригованим рівнем звукової потужності на 4-5 дБА та в октавних смугах частот: низьких – 4-8дБ, середніх – 3-9 дБ, високих – 5-8 дБ. Пропозиції захищені 2 патентами України. Модернізацію овочерізальних машин доцільно використовувати на стадії проектування, ремонту та в умовах експлуатації на підприємствах харчування.</w:t>
                  </w:r>
                </w:p>
                <w:p w14:paraId="7D3B5869" w14:textId="77777777" w:rsidR="001B0C39" w:rsidRPr="001B0C39" w:rsidRDefault="001B0C39" w:rsidP="001B0C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0C39">
                    <w:rPr>
                      <w:rFonts w:ascii="Times New Roman" w:eastAsia="Times New Roman" w:hAnsi="Times New Roman" w:cs="Times New Roman"/>
                      <w:sz w:val="24"/>
                      <w:szCs w:val="24"/>
                    </w:rPr>
                    <w:t>8. Застосування результатів досліджень дозволяє покращити екологічну безпеку застосування овочерізальних машин підприємств харчування та санітарно-гігієнічні умови праці персоналу галузі.</w:t>
                  </w:r>
                </w:p>
              </w:tc>
            </w:tr>
          </w:tbl>
          <w:p w14:paraId="047586E9" w14:textId="77777777" w:rsidR="001B0C39" w:rsidRPr="001B0C39" w:rsidRDefault="001B0C39" w:rsidP="001B0C39">
            <w:pPr>
              <w:spacing w:after="0" w:line="240" w:lineRule="auto"/>
              <w:rPr>
                <w:rFonts w:ascii="Times New Roman" w:eastAsia="Times New Roman" w:hAnsi="Times New Roman" w:cs="Times New Roman"/>
                <w:sz w:val="24"/>
                <w:szCs w:val="24"/>
              </w:rPr>
            </w:pPr>
          </w:p>
        </w:tc>
      </w:tr>
    </w:tbl>
    <w:p w14:paraId="04A97076" w14:textId="77777777" w:rsidR="001B0C39" w:rsidRPr="00DE090A" w:rsidRDefault="001B0C39" w:rsidP="00DE090A"/>
    <w:sectPr w:rsidR="001B0C39" w:rsidRPr="00DE090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0D290" w14:textId="77777777" w:rsidR="00DF5E7A" w:rsidRDefault="00DF5E7A">
      <w:pPr>
        <w:spacing w:after="0" w:line="240" w:lineRule="auto"/>
      </w:pPr>
      <w:r>
        <w:separator/>
      </w:r>
    </w:p>
  </w:endnote>
  <w:endnote w:type="continuationSeparator" w:id="0">
    <w:p w14:paraId="04833750" w14:textId="77777777" w:rsidR="00DF5E7A" w:rsidRDefault="00DF5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C6524" w14:textId="77777777" w:rsidR="00DF5E7A" w:rsidRDefault="00DF5E7A">
      <w:pPr>
        <w:spacing w:after="0" w:line="240" w:lineRule="auto"/>
      </w:pPr>
      <w:r>
        <w:separator/>
      </w:r>
    </w:p>
  </w:footnote>
  <w:footnote w:type="continuationSeparator" w:id="0">
    <w:p w14:paraId="2E3526A6" w14:textId="77777777" w:rsidR="00DF5E7A" w:rsidRDefault="00DF5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F5E7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5A39"/>
    <w:multiLevelType w:val="multilevel"/>
    <w:tmpl w:val="07EC6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08410D"/>
    <w:multiLevelType w:val="multilevel"/>
    <w:tmpl w:val="9C0AA4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4D01CA"/>
    <w:multiLevelType w:val="multilevel"/>
    <w:tmpl w:val="AE1281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C55B9F"/>
    <w:multiLevelType w:val="multilevel"/>
    <w:tmpl w:val="73CE1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503E3"/>
    <w:multiLevelType w:val="multilevel"/>
    <w:tmpl w:val="A11C3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317A22"/>
    <w:multiLevelType w:val="multilevel"/>
    <w:tmpl w:val="8AA08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596B88"/>
    <w:multiLevelType w:val="multilevel"/>
    <w:tmpl w:val="23C490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B13C4F"/>
    <w:multiLevelType w:val="multilevel"/>
    <w:tmpl w:val="A61C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E41530"/>
    <w:multiLevelType w:val="multilevel"/>
    <w:tmpl w:val="FDB468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354315"/>
    <w:multiLevelType w:val="multilevel"/>
    <w:tmpl w:val="8E5268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7D2DFF"/>
    <w:multiLevelType w:val="multilevel"/>
    <w:tmpl w:val="9AAA0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3F7AD4"/>
    <w:multiLevelType w:val="multilevel"/>
    <w:tmpl w:val="CE08A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5"/>
  </w:num>
  <w:num w:numId="4">
    <w:abstractNumId w:val="2"/>
  </w:num>
  <w:num w:numId="5">
    <w:abstractNumId w:val="1"/>
  </w:num>
  <w:num w:numId="6">
    <w:abstractNumId w:val="8"/>
  </w:num>
  <w:num w:numId="7">
    <w:abstractNumId w:val="9"/>
  </w:num>
  <w:num w:numId="8">
    <w:abstractNumId w:val="6"/>
  </w:num>
  <w:num w:numId="9">
    <w:abstractNumId w:val="7"/>
  </w:num>
  <w:num w:numId="10">
    <w:abstractNumId w:val="4"/>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5D80"/>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39"/>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AF0"/>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36D"/>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5E7A"/>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FDF"/>
    <w:rsid w:val="00FA4054"/>
    <w:rsid w:val="00FA4103"/>
    <w:rsid w:val="00FA42F9"/>
    <w:rsid w:val="00FA4306"/>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88547</TotalTime>
  <Pages>3</Pages>
  <Words>622</Words>
  <Characters>3549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5583</cp:revision>
  <dcterms:created xsi:type="dcterms:W3CDTF">2024-06-20T08:51:00Z</dcterms:created>
  <dcterms:modified xsi:type="dcterms:W3CDTF">2024-12-06T11:47:00Z</dcterms:modified>
  <cp:category/>
</cp:coreProperties>
</file>