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5BAC4" w14:textId="50D2B9D0" w:rsidR="00E10DDC" w:rsidRDefault="00D616F6" w:rsidP="00D616F6">
      <w:pPr>
        <w:rPr>
          <w:rFonts w:ascii="Verdana" w:hAnsi="Verdana"/>
          <w:b/>
          <w:bCs/>
          <w:color w:val="000000"/>
          <w:shd w:val="clear" w:color="auto" w:fill="FFFFFF"/>
        </w:rPr>
      </w:pPr>
      <w:r>
        <w:rPr>
          <w:rFonts w:ascii="Verdana" w:hAnsi="Verdana"/>
          <w:b/>
          <w:bCs/>
          <w:color w:val="000000"/>
          <w:shd w:val="clear" w:color="auto" w:fill="FFFFFF"/>
        </w:rPr>
        <w:t>Степанюк Володимир Анатолійович. Прогнозування наслідків гострого отруєння грибами на основі визначення у хворих показників динамічної міжфазової тензіометрії та реометрії периферичної крові : Дис...канд. мед. наук: 14.01.30 / Донецький держ. медичний ун-т ім. М.Горького. — Донецьк, 2005. — 124арк. — Бібліогр.: арк. 109-124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616F6" w:rsidRPr="00D616F6" w14:paraId="1ED64180" w14:textId="77777777" w:rsidTr="00D616F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616F6" w:rsidRPr="00D616F6" w14:paraId="62765C99" w14:textId="77777777">
              <w:trPr>
                <w:tblCellSpacing w:w="0" w:type="dxa"/>
              </w:trPr>
              <w:tc>
                <w:tcPr>
                  <w:tcW w:w="0" w:type="auto"/>
                  <w:vAlign w:val="center"/>
                  <w:hideMark/>
                </w:tcPr>
                <w:p w14:paraId="545267A9" w14:textId="77777777" w:rsidR="00D616F6" w:rsidRPr="00D616F6" w:rsidRDefault="00D616F6" w:rsidP="00D616F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16F6">
                    <w:rPr>
                      <w:rFonts w:ascii="Times New Roman" w:eastAsia="Times New Roman" w:hAnsi="Times New Roman" w:cs="Times New Roman"/>
                      <w:sz w:val="24"/>
                      <w:szCs w:val="24"/>
                    </w:rPr>
                    <w:lastRenderedPageBreak/>
                    <w:t>Степанюк В.А. Прогнозування наслідків гострого отруєння грибами на основі визначення у хворих показників динамічної міжфазової тензіометрії та реометрії периферичної крові. – Рукопис.</w:t>
                  </w:r>
                </w:p>
                <w:p w14:paraId="785F8E44" w14:textId="77777777" w:rsidR="00D616F6" w:rsidRPr="00D616F6" w:rsidRDefault="00D616F6" w:rsidP="00D616F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16F6">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14.01.30 – анестезіологія та інтенсивна терапія. - Дніпропетровська державна медична академія, Дніпропетровськ, 2005.</w:t>
                  </w:r>
                </w:p>
                <w:p w14:paraId="04E1B8AC" w14:textId="77777777" w:rsidR="00D616F6" w:rsidRPr="00D616F6" w:rsidRDefault="00D616F6" w:rsidP="00D616F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16F6">
                    <w:rPr>
                      <w:rFonts w:ascii="Times New Roman" w:eastAsia="Times New Roman" w:hAnsi="Times New Roman" w:cs="Times New Roman"/>
                      <w:sz w:val="24"/>
                      <w:szCs w:val="24"/>
                    </w:rPr>
                    <w:t>Дисертація присвячена питанню покращення ефективності лікування хворих з гострим побутовим отруєнням гепато-нефротропним грибами. Автором на підставі клінічних, біохімічних та фізіко-хімічних досліджень вперше показано, що показники динамічної міжфазової тензіометрії і реометрії сироватки крові здатні об’єктивно відображати розвиток токсичної гепатопатії у хворих при гострому отруєнні грибами. Встановлено тісну кореляційну залежність між досліджуваними показниками динамічного поверхневого натягу сироватки крові і даними біохімічних досліджень, характерними для токсичної гепатонефропатії. Доведено існування зв’язку між несприятливими наслідками отруєння грибами та показниками динамічної міжфазової тензіометрії та реометрії сироватки крові даної категорії хворих. За допомогою дискримінантного аналізу розроблено прогностичний тест, який дозволяє вже при надходженні хворого до відділення інтенсивної терапії в соматогенній фазі гострого отруєння грибами на підставі визначення 7 показників поверхневого натягу і 7 показників традиційних лабораторних досліджень в сироватці крові з високою долею ймовірності передбачити кінцеві наслідки захворювання. Під час перевірки розробленого прогностичного тесту в клініці доведена його висока ефективність.</w:t>
                  </w:r>
                </w:p>
              </w:tc>
            </w:tr>
          </w:tbl>
          <w:p w14:paraId="71CB49AC" w14:textId="77777777" w:rsidR="00D616F6" w:rsidRPr="00D616F6" w:rsidRDefault="00D616F6" w:rsidP="00D616F6">
            <w:pPr>
              <w:spacing w:after="0" w:line="240" w:lineRule="auto"/>
              <w:rPr>
                <w:rFonts w:ascii="Times New Roman" w:eastAsia="Times New Roman" w:hAnsi="Times New Roman" w:cs="Times New Roman"/>
                <w:sz w:val="24"/>
                <w:szCs w:val="24"/>
              </w:rPr>
            </w:pPr>
          </w:p>
        </w:tc>
      </w:tr>
      <w:tr w:rsidR="00D616F6" w:rsidRPr="00D616F6" w14:paraId="1676A863" w14:textId="77777777" w:rsidTr="00D616F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616F6" w:rsidRPr="00D616F6" w14:paraId="1666E28A" w14:textId="77777777">
              <w:trPr>
                <w:tblCellSpacing w:w="0" w:type="dxa"/>
              </w:trPr>
              <w:tc>
                <w:tcPr>
                  <w:tcW w:w="0" w:type="auto"/>
                  <w:vAlign w:val="center"/>
                  <w:hideMark/>
                </w:tcPr>
                <w:p w14:paraId="1C9B8246" w14:textId="77777777" w:rsidR="00D616F6" w:rsidRPr="00D616F6" w:rsidRDefault="00D616F6" w:rsidP="00D616F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16F6">
                    <w:rPr>
                      <w:rFonts w:ascii="Times New Roman" w:eastAsia="Times New Roman" w:hAnsi="Times New Roman" w:cs="Times New Roman"/>
                      <w:sz w:val="24"/>
                      <w:szCs w:val="24"/>
                    </w:rPr>
                    <w:t>Актуальною проблемою медицини невідкладних станів залишається отруєння отрутними грибами, що перебігає дуже тяжко, а летальність у результаті даного захворювання складає до 60%. У цьому зв'язку прогнозування результату гострого отруєння грибами, спрямованого на профілактику розвитку життєвозагрозливих ускладнень — раціональний спосіб підвищення ефективності лікування даної категорії хворих.</w:t>
                  </w:r>
                </w:p>
                <w:p w14:paraId="14E188CE" w14:textId="77777777" w:rsidR="00D616F6" w:rsidRPr="00D616F6" w:rsidRDefault="00D616F6" w:rsidP="00D616F6">
                  <w:pPr>
                    <w:framePr w:hSpace="45" w:wrap="around" w:vAnchor="text" w:hAnchor="text" w:xAlign="right" w:yAlign="cente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D616F6">
                    <w:rPr>
                      <w:rFonts w:ascii="Times New Roman" w:eastAsia="Times New Roman" w:hAnsi="Times New Roman" w:cs="Times New Roman"/>
                      <w:sz w:val="24"/>
                      <w:szCs w:val="24"/>
                    </w:rPr>
                    <w:t>У хворих з гострим отруєнням грибами виявлені значимі зміни біохімічних і клінічних показників крові в порівнянні зі здоровими обстежуваними, зокрема, підвищення вмісту загального білірубіну в 5 разів, поява прямого білірубіну, ріст активності АСТ і АЛТ – у 9 і 6 разів відповідно, зниження ПІ в 1,3 рази в порівнянні з аналогічними показниками в контрольній групі, що характеризують зміни біохімічного аналізу крові як типові для токсичної гепатонефропатії, поява токсичної зернистості нейтрофилів, наростання лейкоцитарного індексу інтоксикації, підвищення в 2,5 рази ШОЕ і зрушення лейкоцитарної формули вліво свідчить на користь супутньої гепатопатії системної запальної відповіді.</w:t>
                  </w:r>
                </w:p>
                <w:p w14:paraId="2B4A045B" w14:textId="77777777" w:rsidR="00D616F6" w:rsidRPr="00D616F6" w:rsidRDefault="00D616F6" w:rsidP="00D616F6">
                  <w:pPr>
                    <w:framePr w:hSpace="45" w:wrap="around" w:vAnchor="text" w:hAnchor="text" w:xAlign="right" w:yAlign="cente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D616F6">
                    <w:rPr>
                      <w:rFonts w:ascii="Times New Roman" w:eastAsia="Times New Roman" w:hAnsi="Times New Roman" w:cs="Times New Roman"/>
                      <w:sz w:val="24"/>
                      <w:szCs w:val="24"/>
                    </w:rPr>
                    <w:t>Знайдені в хворих основної групи достовірне 20%-е зниження модуля в’язкоеластичності E, тангенса кута нахилу тензіограми L2 і відношення L2/L1, 15%-е підвищення кута нахилу тензіограми L1 у порівнянні з аналогічними даними в здорових осіб, свідчать про те, що досліджувані показники динамічної міжфазової тензіометрії і реометрії об’єктивно відображають розвиток токсичної гепатопатії при гострому отруєнні грибами.</w:t>
                  </w:r>
                </w:p>
                <w:p w14:paraId="5195CF67" w14:textId="77777777" w:rsidR="00D616F6" w:rsidRPr="00D616F6" w:rsidRDefault="00D616F6" w:rsidP="00D616F6">
                  <w:pPr>
                    <w:framePr w:hSpace="45" w:wrap="around" w:vAnchor="text" w:hAnchor="text" w:xAlign="right" w:yAlign="cente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D616F6">
                    <w:rPr>
                      <w:rFonts w:ascii="Times New Roman" w:eastAsia="Times New Roman" w:hAnsi="Times New Roman" w:cs="Times New Roman"/>
                      <w:sz w:val="24"/>
                      <w:szCs w:val="24"/>
                    </w:rPr>
                    <w:t xml:space="preserve">Встановлено тісну кореляційну залежність між досліджуваними показниками ПН сироватки крові і даними біохімічних досліджень, характерними для токсичної гепатонефропатії. Негативний кореляційний зв'язок, виявлений між показниками ПН і змістом білірубіну (r=–0,58, p&lt;0,05 для L2/L1), сечовини (r=–0,7 8, p&lt;0,05 для L1) і </w:t>
                  </w:r>
                  <w:r w:rsidRPr="00D616F6">
                    <w:rPr>
                      <w:rFonts w:ascii="Times New Roman" w:eastAsia="Times New Roman" w:hAnsi="Times New Roman" w:cs="Times New Roman"/>
                      <w:sz w:val="24"/>
                      <w:szCs w:val="24"/>
                    </w:rPr>
                    <w:lastRenderedPageBreak/>
                    <w:t>креатиніну (r=–0,75, p&lt;0,05 для Е), позитивний – між показниками ПН і активністю АСТ (r=0,71, p&lt;0,05 для ПН2 і r=0,50, p&lt;0,05 для ПН4), що дозволяє використовувати дані міжфазової тензіометрії для комплексної оцінки стану хворого.</w:t>
                  </w:r>
                </w:p>
                <w:p w14:paraId="7B429308" w14:textId="77777777" w:rsidR="00D616F6" w:rsidRPr="00D616F6" w:rsidRDefault="00D616F6" w:rsidP="00D616F6">
                  <w:pPr>
                    <w:framePr w:hSpace="45" w:wrap="around" w:vAnchor="text" w:hAnchor="text" w:xAlign="right" w:yAlign="cente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D616F6">
                    <w:rPr>
                      <w:rFonts w:ascii="Times New Roman" w:eastAsia="Times New Roman" w:hAnsi="Times New Roman" w:cs="Times New Roman"/>
                      <w:sz w:val="24"/>
                      <w:szCs w:val="24"/>
                    </w:rPr>
                    <w:t>У результаті проведеного лікування в хворих з отруєнням грибами на тлі поліпшення клінічної картини виявлена достовірна нормалізація ПН1, а також підвищення модуля в’язкоеластичності Е на 12% і кута нахилу тензіограми L1 на 9%, що значно наблизило дані показники до аналогічного в здорових обстежуваних і свідчить про об'єктивність досліджуваних показників ПН.</w:t>
                  </w:r>
                </w:p>
                <w:p w14:paraId="440F9A55" w14:textId="77777777" w:rsidR="00D616F6" w:rsidRPr="00D616F6" w:rsidRDefault="00D616F6" w:rsidP="00D616F6">
                  <w:pPr>
                    <w:framePr w:hSpace="45" w:wrap="around" w:vAnchor="text" w:hAnchor="text" w:xAlign="right" w:yAlign="cente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D616F6">
                    <w:rPr>
                      <w:rFonts w:ascii="Times New Roman" w:eastAsia="Times New Roman" w:hAnsi="Times New Roman" w:cs="Times New Roman"/>
                      <w:sz w:val="24"/>
                      <w:szCs w:val="24"/>
                    </w:rPr>
                    <w:t>Виявлено значні розходження в даних більшості досліджуваних показників ПН крові хворих, що померли в результаті гострого отруєння грибами, у порівнянні з пацієнтами, що вижили. У сироватці крові померлих хворих час релаксації моношару Т і кут нахилу тензіограми L1 у 2,5 рази вище, а ПН3-ПН4 і L2/L1 у 6 разів і 3,7 рази відповідно нижче, ніж аналогічні показники в хворих, що вижили. Отримані дані дозволяють використовувати ці показники ПН для прогнозування результату гострого отруєння грибами.</w:t>
                  </w:r>
                </w:p>
                <w:p w14:paraId="25A0959C" w14:textId="77777777" w:rsidR="00D616F6" w:rsidRPr="00D616F6" w:rsidRDefault="00D616F6" w:rsidP="00D616F6">
                  <w:pPr>
                    <w:framePr w:hSpace="45" w:wrap="around" w:vAnchor="text" w:hAnchor="text" w:xAlign="right" w:yAlign="cente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D616F6">
                    <w:rPr>
                      <w:rFonts w:ascii="Times New Roman" w:eastAsia="Times New Roman" w:hAnsi="Times New Roman" w:cs="Times New Roman"/>
                      <w:sz w:val="24"/>
                      <w:szCs w:val="24"/>
                    </w:rPr>
                    <w:t>За допомогою дискримінантного аналізу побудоване класифікаційне правило, що дозволяє з високим ступенем імовірності прогнозувати результат захворювання на підставі вивчення деяких показників динамічної міжфазової тензіометрії і реометрії і даних традиційних лабораторних досліджень крові хворих з гострим отруєнням грибами.</w:t>
                  </w:r>
                </w:p>
                <w:p w14:paraId="1C983646" w14:textId="77777777" w:rsidR="00D616F6" w:rsidRPr="00D616F6" w:rsidRDefault="00D616F6" w:rsidP="00D616F6">
                  <w:pPr>
                    <w:framePr w:hSpace="45" w:wrap="around" w:vAnchor="text" w:hAnchor="text" w:xAlign="right" w:yAlign="cente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D616F6">
                    <w:rPr>
                      <w:rFonts w:ascii="Times New Roman" w:eastAsia="Times New Roman" w:hAnsi="Times New Roman" w:cs="Times New Roman"/>
                      <w:sz w:val="24"/>
                      <w:szCs w:val="24"/>
                    </w:rPr>
                    <w:t>Перевірка прогностичного тесту в клініці показала: відсоток вірних прогнозів — 98 %, позитивного прогнозу — 100 %, негативного прогнозу — 80 %, що дозволяє на початкових стадіях захворювання індивідуалізувати обсяг та якість інтенсивної терапії, що проводиться, у залежності від прогнозу у хворих з гострим отруєнням грибами.</w:t>
                  </w:r>
                </w:p>
              </w:tc>
            </w:tr>
          </w:tbl>
          <w:p w14:paraId="040D8A13" w14:textId="77777777" w:rsidR="00D616F6" w:rsidRPr="00D616F6" w:rsidRDefault="00D616F6" w:rsidP="00D616F6">
            <w:pPr>
              <w:spacing w:after="0" w:line="240" w:lineRule="auto"/>
              <w:rPr>
                <w:rFonts w:ascii="Times New Roman" w:eastAsia="Times New Roman" w:hAnsi="Times New Roman" w:cs="Times New Roman"/>
                <w:sz w:val="24"/>
                <w:szCs w:val="24"/>
              </w:rPr>
            </w:pPr>
          </w:p>
        </w:tc>
      </w:tr>
    </w:tbl>
    <w:p w14:paraId="3F2F433E" w14:textId="77777777" w:rsidR="00D616F6" w:rsidRPr="00D616F6" w:rsidRDefault="00D616F6" w:rsidP="00D616F6"/>
    <w:sectPr w:rsidR="00D616F6" w:rsidRPr="00D616F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9725C" w14:textId="77777777" w:rsidR="00A84FCB" w:rsidRDefault="00A84FCB">
      <w:pPr>
        <w:spacing w:after="0" w:line="240" w:lineRule="auto"/>
      </w:pPr>
      <w:r>
        <w:separator/>
      </w:r>
    </w:p>
  </w:endnote>
  <w:endnote w:type="continuationSeparator" w:id="0">
    <w:p w14:paraId="578157EA" w14:textId="77777777" w:rsidR="00A84FCB" w:rsidRDefault="00A84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EF45D" w14:textId="77777777" w:rsidR="00A84FCB" w:rsidRDefault="00A84FCB">
      <w:pPr>
        <w:spacing w:after="0" w:line="240" w:lineRule="auto"/>
      </w:pPr>
      <w:r>
        <w:separator/>
      </w:r>
    </w:p>
  </w:footnote>
  <w:footnote w:type="continuationSeparator" w:id="0">
    <w:p w14:paraId="205CC31E" w14:textId="77777777" w:rsidR="00A84FCB" w:rsidRDefault="00A84F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84FC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7EC4"/>
    <w:multiLevelType w:val="multilevel"/>
    <w:tmpl w:val="EB7A5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B12AC3"/>
    <w:multiLevelType w:val="multilevel"/>
    <w:tmpl w:val="885CA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357633"/>
    <w:multiLevelType w:val="multilevel"/>
    <w:tmpl w:val="B54833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C631A6"/>
    <w:multiLevelType w:val="multilevel"/>
    <w:tmpl w:val="F8346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CF53D5"/>
    <w:multiLevelType w:val="multilevel"/>
    <w:tmpl w:val="BF86E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4C408C"/>
    <w:multiLevelType w:val="multilevel"/>
    <w:tmpl w:val="E33C1A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BB0AB0"/>
    <w:multiLevelType w:val="multilevel"/>
    <w:tmpl w:val="6B480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BE3D6D"/>
    <w:multiLevelType w:val="multilevel"/>
    <w:tmpl w:val="98E04C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7E44B5"/>
    <w:multiLevelType w:val="multilevel"/>
    <w:tmpl w:val="490A80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077F21"/>
    <w:multiLevelType w:val="multilevel"/>
    <w:tmpl w:val="F3409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153D0F"/>
    <w:multiLevelType w:val="multilevel"/>
    <w:tmpl w:val="411426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A82C46"/>
    <w:multiLevelType w:val="multilevel"/>
    <w:tmpl w:val="61603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B476B8"/>
    <w:multiLevelType w:val="multilevel"/>
    <w:tmpl w:val="799E4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AF156B"/>
    <w:multiLevelType w:val="multilevel"/>
    <w:tmpl w:val="C8808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A811B2"/>
    <w:multiLevelType w:val="multilevel"/>
    <w:tmpl w:val="00C6F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8B3D25"/>
    <w:multiLevelType w:val="multilevel"/>
    <w:tmpl w:val="DC204E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C0305A"/>
    <w:multiLevelType w:val="multilevel"/>
    <w:tmpl w:val="392A6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5B77EE"/>
    <w:multiLevelType w:val="multilevel"/>
    <w:tmpl w:val="66B47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5124B7"/>
    <w:multiLevelType w:val="multilevel"/>
    <w:tmpl w:val="8A3C9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1148F7"/>
    <w:multiLevelType w:val="multilevel"/>
    <w:tmpl w:val="EE8AD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884294"/>
    <w:multiLevelType w:val="multilevel"/>
    <w:tmpl w:val="BD96D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53416D"/>
    <w:multiLevelType w:val="multilevel"/>
    <w:tmpl w:val="7ADA8E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CB18D0"/>
    <w:multiLevelType w:val="multilevel"/>
    <w:tmpl w:val="1AE4E9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A73EF5"/>
    <w:multiLevelType w:val="multilevel"/>
    <w:tmpl w:val="FF0893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A568DF"/>
    <w:multiLevelType w:val="multilevel"/>
    <w:tmpl w:val="EC7C0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1E334F"/>
    <w:multiLevelType w:val="multilevel"/>
    <w:tmpl w:val="33B61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EE35D3"/>
    <w:multiLevelType w:val="multilevel"/>
    <w:tmpl w:val="5AFE21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E1035B"/>
    <w:multiLevelType w:val="multilevel"/>
    <w:tmpl w:val="C96E0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C1412D3"/>
    <w:multiLevelType w:val="multilevel"/>
    <w:tmpl w:val="B52CD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AF64A0"/>
    <w:multiLevelType w:val="multilevel"/>
    <w:tmpl w:val="58B80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451216B"/>
    <w:multiLevelType w:val="multilevel"/>
    <w:tmpl w:val="56243E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B4859F7"/>
    <w:multiLevelType w:val="multilevel"/>
    <w:tmpl w:val="34C83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EBC5244"/>
    <w:multiLevelType w:val="multilevel"/>
    <w:tmpl w:val="823A4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8"/>
  </w:num>
  <w:num w:numId="3">
    <w:abstractNumId w:val="21"/>
  </w:num>
  <w:num w:numId="4">
    <w:abstractNumId w:val="19"/>
  </w:num>
  <w:num w:numId="5">
    <w:abstractNumId w:val="4"/>
  </w:num>
  <w:num w:numId="6">
    <w:abstractNumId w:val="13"/>
  </w:num>
  <w:num w:numId="7">
    <w:abstractNumId w:val="20"/>
  </w:num>
  <w:num w:numId="8">
    <w:abstractNumId w:val="1"/>
  </w:num>
  <w:num w:numId="9">
    <w:abstractNumId w:val="2"/>
  </w:num>
  <w:num w:numId="10">
    <w:abstractNumId w:val="0"/>
  </w:num>
  <w:num w:numId="11">
    <w:abstractNumId w:val="11"/>
  </w:num>
  <w:num w:numId="12">
    <w:abstractNumId w:val="18"/>
  </w:num>
  <w:num w:numId="13">
    <w:abstractNumId w:val="23"/>
  </w:num>
  <w:num w:numId="14">
    <w:abstractNumId w:val="30"/>
  </w:num>
  <w:num w:numId="15">
    <w:abstractNumId w:val="29"/>
  </w:num>
  <w:num w:numId="16">
    <w:abstractNumId w:val="7"/>
  </w:num>
  <w:num w:numId="17">
    <w:abstractNumId w:val="3"/>
  </w:num>
  <w:num w:numId="18">
    <w:abstractNumId w:val="22"/>
  </w:num>
  <w:num w:numId="19">
    <w:abstractNumId w:val="25"/>
  </w:num>
  <w:num w:numId="20">
    <w:abstractNumId w:val="15"/>
  </w:num>
  <w:num w:numId="21">
    <w:abstractNumId w:val="12"/>
  </w:num>
  <w:num w:numId="22">
    <w:abstractNumId w:val="14"/>
  </w:num>
  <w:num w:numId="23">
    <w:abstractNumId w:val="17"/>
  </w:num>
  <w:num w:numId="24">
    <w:abstractNumId w:val="5"/>
  </w:num>
  <w:num w:numId="25">
    <w:abstractNumId w:val="31"/>
  </w:num>
  <w:num w:numId="26">
    <w:abstractNumId w:val="32"/>
  </w:num>
  <w:num w:numId="27">
    <w:abstractNumId w:val="10"/>
  </w:num>
  <w:num w:numId="28">
    <w:abstractNumId w:val="9"/>
  </w:num>
  <w:num w:numId="29">
    <w:abstractNumId w:val="8"/>
  </w:num>
  <w:num w:numId="30">
    <w:abstractNumId w:val="26"/>
  </w:num>
  <w:num w:numId="31">
    <w:abstractNumId w:val="24"/>
  </w:num>
  <w:num w:numId="32">
    <w:abstractNumId w:val="27"/>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00D"/>
    <w:rsid w:val="00023119"/>
    <w:rsid w:val="000232E9"/>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CD0"/>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67F"/>
    <w:rsid w:val="000A183D"/>
    <w:rsid w:val="000A18AA"/>
    <w:rsid w:val="000A19A2"/>
    <w:rsid w:val="000A19EC"/>
    <w:rsid w:val="000A1A3F"/>
    <w:rsid w:val="000A1A67"/>
    <w:rsid w:val="000A1BDE"/>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904"/>
    <w:rsid w:val="000A7AC6"/>
    <w:rsid w:val="000A7B2E"/>
    <w:rsid w:val="000A7F36"/>
    <w:rsid w:val="000B01FD"/>
    <w:rsid w:val="000B02AA"/>
    <w:rsid w:val="000B02BF"/>
    <w:rsid w:val="000B02D2"/>
    <w:rsid w:val="000B03FC"/>
    <w:rsid w:val="000B05BB"/>
    <w:rsid w:val="000B061C"/>
    <w:rsid w:val="000B0764"/>
    <w:rsid w:val="000B07E2"/>
    <w:rsid w:val="000B0953"/>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827"/>
    <w:rsid w:val="000B288A"/>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1AF"/>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A39"/>
    <w:rsid w:val="00107A3E"/>
    <w:rsid w:val="00107B9E"/>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7C"/>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6D6"/>
    <w:rsid w:val="00156779"/>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A3"/>
    <w:rsid w:val="0016195B"/>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264"/>
    <w:rsid w:val="001854E9"/>
    <w:rsid w:val="001855D1"/>
    <w:rsid w:val="001856FB"/>
    <w:rsid w:val="00185759"/>
    <w:rsid w:val="001858C9"/>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31F"/>
    <w:rsid w:val="001A7346"/>
    <w:rsid w:val="001A7347"/>
    <w:rsid w:val="001A7493"/>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6CE"/>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47A"/>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DEE"/>
    <w:rsid w:val="00202FBA"/>
    <w:rsid w:val="00202FD6"/>
    <w:rsid w:val="002031C2"/>
    <w:rsid w:val="002037ED"/>
    <w:rsid w:val="002039FE"/>
    <w:rsid w:val="00203B08"/>
    <w:rsid w:val="00203C26"/>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49"/>
    <w:rsid w:val="00206A02"/>
    <w:rsid w:val="00206CF7"/>
    <w:rsid w:val="00206D0C"/>
    <w:rsid w:val="00206E54"/>
    <w:rsid w:val="00206EC2"/>
    <w:rsid w:val="00206F97"/>
    <w:rsid w:val="00207228"/>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5A1"/>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13"/>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C04"/>
    <w:rsid w:val="00265D15"/>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8FD"/>
    <w:rsid w:val="00276AE3"/>
    <w:rsid w:val="00276B94"/>
    <w:rsid w:val="00276E82"/>
    <w:rsid w:val="002773EA"/>
    <w:rsid w:val="0027746F"/>
    <w:rsid w:val="0027762D"/>
    <w:rsid w:val="00277C26"/>
    <w:rsid w:val="00277D8D"/>
    <w:rsid w:val="00277D96"/>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6FC"/>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F1"/>
    <w:rsid w:val="002B7F50"/>
    <w:rsid w:val="002C0029"/>
    <w:rsid w:val="002C008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873"/>
    <w:rsid w:val="002E2921"/>
    <w:rsid w:val="002E2D34"/>
    <w:rsid w:val="002E2DDA"/>
    <w:rsid w:val="002E2E03"/>
    <w:rsid w:val="002E2E44"/>
    <w:rsid w:val="002E3060"/>
    <w:rsid w:val="002E3128"/>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9A1"/>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2"/>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15"/>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DA2"/>
    <w:rsid w:val="00362DBB"/>
    <w:rsid w:val="00362E4D"/>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0B2"/>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C27"/>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5B1"/>
    <w:rsid w:val="003B271E"/>
    <w:rsid w:val="003B280D"/>
    <w:rsid w:val="003B2926"/>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252"/>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495"/>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1EC"/>
    <w:rsid w:val="003F03E6"/>
    <w:rsid w:val="003F03F4"/>
    <w:rsid w:val="003F04CD"/>
    <w:rsid w:val="003F0769"/>
    <w:rsid w:val="003F07FB"/>
    <w:rsid w:val="003F0914"/>
    <w:rsid w:val="003F0E61"/>
    <w:rsid w:val="003F0FC3"/>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967"/>
    <w:rsid w:val="00400A56"/>
    <w:rsid w:val="00400CA6"/>
    <w:rsid w:val="00400CF9"/>
    <w:rsid w:val="00400E14"/>
    <w:rsid w:val="00400EDD"/>
    <w:rsid w:val="004010C9"/>
    <w:rsid w:val="004010E6"/>
    <w:rsid w:val="00401105"/>
    <w:rsid w:val="00401121"/>
    <w:rsid w:val="0040129D"/>
    <w:rsid w:val="00401684"/>
    <w:rsid w:val="00401947"/>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99B"/>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37B"/>
    <w:rsid w:val="00493470"/>
    <w:rsid w:val="00493548"/>
    <w:rsid w:val="0049357C"/>
    <w:rsid w:val="00493728"/>
    <w:rsid w:val="00493886"/>
    <w:rsid w:val="00493987"/>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CD"/>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608"/>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47F54"/>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1F4F"/>
    <w:rsid w:val="00552448"/>
    <w:rsid w:val="00552507"/>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8C"/>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B51"/>
    <w:rsid w:val="00574C8F"/>
    <w:rsid w:val="00574E19"/>
    <w:rsid w:val="00575087"/>
    <w:rsid w:val="0057538C"/>
    <w:rsid w:val="00575480"/>
    <w:rsid w:val="005754B4"/>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B6D"/>
    <w:rsid w:val="005A5BFB"/>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20D"/>
    <w:rsid w:val="005B7589"/>
    <w:rsid w:val="005B78D5"/>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CA"/>
    <w:rsid w:val="005D7D08"/>
    <w:rsid w:val="005D7D65"/>
    <w:rsid w:val="005D7E4A"/>
    <w:rsid w:val="005E044F"/>
    <w:rsid w:val="005E049B"/>
    <w:rsid w:val="005E068E"/>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AC8"/>
    <w:rsid w:val="005E6C8A"/>
    <w:rsid w:val="005E6DB8"/>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7F"/>
    <w:rsid w:val="0060163D"/>
    <w:rsid w:val="00601848"/>
    <w:rsid w:val="006018E0"/>
    <w:rsid w:val="00601D60"/>
    <w:rsid w:val="006020A9"/>
    <w:rsid w:val="0060212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79"/>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A1"/>
    <w:rsid w:val="00625568"/>
    <w:rsid w:val="006256A9"/>
    <w:rsid w:val="0062591C"/>
    <w:rsid w:val="00625993"/>
    <w:rsid w:val="00625B57"/>
    <w:rsid w:val="00625CE5"/>
    <w:rsid w:val="00625E6B"/>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391"/>
    <w:rsid w:val="00637741"/>
    <w:rsid w:val="00637882"/>
    <w:rsid w:val="006379B1"/>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BD"/>
    <w:rsid w:val="00675679"/>
    <w:rsid w:val="006757C0"/>
    <w:rsid w:val="0067580F"/>
    <w:rsid w:val="00675838"/>
    <w:rsid w:val="00675898"/>
    <w:rsid w:val="00675A42"/>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99"/>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830"/>
    <w:rsid w:val="006A48AD"/>
    <w:rsid w:val="006A4911"/>
    <w:rsid w:val="006A4ACE"/>
    <w:rsid w:val="006A4B87"/>
    <w:rsid w:val="006A4BC3"/>
    <w:rsid w:val="006A4C56"/>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68E"/>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401"/>
    <w:rsid w:val="006E54E9"/>
    <w:rsid w:val="006E55F6"/>
    <w:rsid w:val="006E55FB"/>
    <w:rsid w:val="006E5691"/>
    <w:rsid w:val="006E5816"/>
    <w:rsid w:val="006E5A57"/>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4AD"/>
    <w:rsid w:val="0071254D"/>
    <w:rsid w:val="00712614"/>
    <w:rsid w:val="0071276B"/>
    <w:rsid w:val="0071279C"/>
    <w:rsid w:val="00712843"/>
    <w:rsid w:val="00712845"/>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767"/>
    <w:rsid w:val="00722879"/>
    <w:rsid w:val="00722956"/>
    <w:rsid w:val="007229B0"/>
    <w:rsid w:val="007229CC"/>
    <w:rsid w:val="00722D7A"/>
    <w:rsid w:val="00722DAC"/>
    <w:rsid w:val="00722E00"/>
    <w:rsid w:val="00723118"/>
    <w:rsid w:val="00723153"/>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AA7"/>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69E"/>
    <w:rsid w:val="007436A0"/>
    <w:rsid w:val="00743760"/>
    <w:rsid w:val="007438E9"/>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70A"/>
    <w:rsid w:val="00746840"/>
    <w:rsid w:val="00746923"/>
    <w:rsid w:val="00746AFC"/>
    <w:rsid w:val="00746B12"/>
    <w:rsid w:val="00746C7C"/>
    <w:rsid w:val="00746CBB"/>
    <w:rsid w:val="00746E07"/>
    <w:rsid w:val="007471B7"/>
    <w:rsid w:val="00747237"/>
    <w:rsid w:val="00747238"/>
    <w:rsid w:val="007473B0"/>
    <w:rsid w:val="00747456"/>
    <w:rsid w:val="0074747A"/>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F7"/>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C41"/>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BE"/>
    <w:rsid w:val="00790D74"/>
    <w:rsid w:val="00790E12"/>
    <w:rsid w:val="00790E45"/>
    <w:rsid w:val="00790EDB"/>
    <w:rsid w:val="00790FFB"/>
    <w:rsid w:val="00791327"/>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99D"/>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454"/>
    <w:rsid w:val="007B35A7"/>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8CF"/>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452"/>
    <w:rsid w:val="007F74CE"/>
    <w:rsid w:val="007F777A"/>
    <w:rsid w:val="007F78C4"/>
    <w:rsid w:val="007F7951"/>
    <w:rsid w:val="007F7CA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EB"/>
    <w:rsid w:val="00803B05"/>
    <w:rsid w:val="00803D9C"/>
    <w:rsid w:val="00803E7F"/>
    <w:rsid w:val="00803EDE"/>
    <w:rsid w:val="00803F86"/>
    <w:rsid w:val="008040A2"/>
    <w:rsid w:val="0080415B"/>
    <w:rsid w:val="00804195"/>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CC3"/>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73C"/>
    <w:rsid w:val="00844910"/>
    <w:rsid w:val="0084494E"/>
    <w:rsid w:val="00844A02"/>
    <w:rsid w:val="00844A64"/>
    <w:rsid w:val="00844AA3"/>
    <w:rsid w:val="00844BF1"/>
    <w:rsid w:val="00844CAE"/>
    <w:rsid w:val="00844CF5"/>
    <w:rsid w:val="00844E46"/>
    <w:rsid w:val="008453BC"/>
    <w:rsid w:val="008454D6"/>
    <w:rsid w:val="008455E0"/>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AEA"/>
    <w:rsid w:val="00866C69"/>
    <w:rsid w:val="00866C6A"/>
    <w:rsid w:val="00866CF1"/>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A6D"/>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7A2"/>
    <w:rsid w:val="008A2D60"/>
    <w:rsid w:val="008A2DC9"/>
    <w:rsid w:val="008A2E26"/>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D3B"/>
    <w:rsid w:val="008B4FA5"/>
    <w:rsid w:val="008B50DC"/>
    <w:rsid w:val="008B5107"/>
    <w:rsid w:val="008B5163"/>
    <w:rsid w:val="008B542D"/>
    <w:rsid w:val="008B5547"/>
    <w:rsid w:val="008B55AA"/>
    <w:rsid w:val="008B57B9"/>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C83"/>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3D"/>
    <w:rsid w:val="008E0F79"/>
    <w:rsid w:val="008E11A8"/>
    <w:rsid w:val="008E11E2"/>
    <w:rsid w:val="008E153C"/>
    <w:rsid w:val="008E15BF"/>
    <w:rsid w:val="008E17CD"/>
    <w:rsid w:val="008E1815"/>
    <w:rsid w:val="008E1C2A"/>
    <w:rsid w:val="008E1F27"/>
    <w:rsid w:val="008E1F2D"/>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76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9A6"/>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41"/>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EF9"/>
    <w:rsid w:val="009A4085"/>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7514"/>
    <w:rsid w:val="009A7958"/>
    <w:rsid w:val="009A7965"/>
    <w:rsid w:val="009A7E12"/>
    <w:rsid w:val="009A7E3F"/>
    <w:rsid w:val="009B0377"/>
    <w:rsid w:val="009B044D"/>
    <w:rsid w:val="009B056D"/>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3DC0"/>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90"/>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C67"/>
    <w:rsid w:val="009E4EA1"/>
    <w:rsid w:val="009E4EED"/>
    <w:rsid w:val="009E4F1A"/>
    <w:rsid w:val="009E4FCB"/>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CB"/>
    <w:rsid w:val="00A40F3F"/>
    <w:rsid w:val="00A41008"/>
    <w:rsid w:val="00A4100A"/>
    <w:rsid w:val="00A4107B"/>
    <w:rsid w:val="00A411DB"/>
    <w:rsid w:val="00A4125F"/>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BC"/>
    <w:rsid w:val="00A571D0"/>
    <w:rsid w:val="00A57224"/>
    <w:rsid w:val="00A5734A"/>
    <w:rsid w:val="00A573ED"/>
    <w:rsid w:val="00A57567"/>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BF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4FCB"/>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561"/>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97"/>
    <w:rsid w:val="00A91CA6"/>
    <w:rsid w:val="00A91D14"/>
    <w:rsid w:val="00A91D5E"/>
    <w:rsid w:val="00A92027"/>
    <w:rsid w:val="00A92130"/>
    <w:rsid w:val="00A92ABF"/>
    <w:rsid w:val="00A92BDF"/>
    <w:rsid w:val="00A92C16"/>
    <w:rsid w:val="00A9313F"/>
    <w:rsid w:val="00A931B9"/>
    <w:rsid w:val="00A935C0"/>
    <w:rsid w:val="00A9361D"/>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71F"/>
    <w:rsid w:val="00A9783B"/>
    <w:rsid w:val="00A97845"/>
    <w:rsid w:val="00A979E6"/>
    <w:rsid w:val="00A97A7C"/>
    <w:rsid w:val="00A97DF2"/>
    <w:rsid w:val="00A97EA3"/>
    <w:rsid w:val="00A97EE1"/>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104"/>
    <w:rsid w:val="00AB6407"/>
    <w:rsid w:val="00AB642F"/>
    <w:rsid w:val="00AB6A3E"/>
    <w:rsid w:val="00AB6F58"/>
    <w:rsid w:val="00AB70F3"/>
    <w:rsid w:val="00AB7243"/>
    <w:rsid w:val="00AB725C"/>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39"/>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00D"/>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154"/>
    <w:rsid w:val="00B3327A"/>
    <w:rsid w:val="00B33492"/>
    <w:rsid w:val="00B335C0"/>
    <w:rsid w:val="00B338C8"/>
    <w:rsid w:val="00B33E7F"/>
    <w:rsid w:val="00B3414A"/>
    <w:rsid w:val="00B3429B"/>
    <w:rsid w:val="00B347C9"/>
    <w:rsid w:val="00B34920"/>
    <w:rsid w:val="00B349A0"/>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1F0"/>
    <w:rsid w:val="00B36303"/>
    <w:rsid w:val="00B363B4"/>
    <w:rsid w:val="00B363BD"/>
    <w:rsid w:val="00B3647F"/>
    <w:rsid w:val="00B36554"/>
    <w:rsid w:val="00B366D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9CE"/>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6C"/>
    <w:rsid w:val="00B51B97"/>
    <w:rsid w:val="00B51CD0"/>
    <w:rsid w:val="00B51E36"/>
    <w:rsid w:val="00B51E46"/>
    <w:rsid w:val="00B51E69"/>
    <w:rsid w:val="00B5243E"/>
    <w:rsid w:val="00B52480"/>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239"/>
    <w:rsid w:val="00B63257"/>
    <w:rsid w:val="00B632FD"/>
    <w:rsid w:val="00B63377"/>
    <w:rsid w:val="00B63547"/>
    <w:rsid w:val="00B6375B"/>
    <w:rsid w:val="00B63782"/>
    <w:rsid w:val="00B63783"/>
    <w:rsid w:val="00B638B1"/>
    <w:rsid w:val="00B639FE"/>
    <w:rsid w:val="00B63A99"/>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3C7"/>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6BD"/>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11"/>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714"/>
    <w:rsid w:val="00C41938"/>
    <w:rsid w:val="00C419BE"/>
    <w:rsid w:val="00C419F3"/>
    <w:rsid w:val="00C41D76"/>
    <w:rsid w:val="00C41DCC"/>
    <w:rsid w:val="00C41E8B"/>
    <w:rsid w:val="00C41F96"/>
    <w:rsid w:val="00C42016"/>
    <w:rsid w:val="00C42022"/>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88F"/>
    <w:rsid w:val="00C879FC"/>
    <w:rsid w:val="00C87A0F"/>
    <w:rsid w:val="00C90162"/>
    <w:rsid w:val="00C9029A"/>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97E37"/>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DEA"/>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5BF7"/>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2F4"/>
    <w:rsid w:val="00D11504"/>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152"/>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E"/>
    <w:rsid w:val="00D826A9"/>
    <w:rsid w:val="00D82704"/>
    <w:rsid w:val="00D82768"/>
    <w:rsid w:val="00D827F2"/>
    <w:rsid w:val="00D82AC3"/>
    <w:rsid w:val="00D82B08"/>
    <w:rsid w:val="00D82C64"/>
    <w:rsid w:val="00D82CE0"/>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6B"/>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51"/>
    <w:rsid w:val="00DA5760"/>
    <w:rsid w:val="00DA5858"/>
    <w:rsid w:val="00DA58C6"/>
    <w:rsid w:val="00DA5901"/>
    <w:rsid w:val="00DA59C8"/>
    <w:rsid w:val="00DA5B2E"/>
    <w:rsid w:val="00DA5E46"/>
    <w:rsid w:val="00DA5EC5"/>
    <w:rsid w:val="00DA5F38"/>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991"/>
    <w:rsid w:val="00DB19D7"/>
    <w:rsid w:val="00DB1BC2"/>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72"/>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2C7"/>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ABE"/>
    <w:rsid w:val="00DD5BBC"/>
    <w:rsid w:val="00DD5CA6"/>
    <w:rsid w:val="00DD5CAD"/>
    <w:rsid w:val="00DD5D67"/>
    <w:rsid w:val="00DD5DD9"/>
    <w:rsid w:val="00DD5E4E"/>
    <w:rsid w:val="00DD5EE1"/>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685"/>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6D"/>
    <w:rsid w:val="00E118C8"/>
    <w:rsid w:val="00E1198C"/>
    <w:rsid w:val="00E119A6"/>
    <w:rsid w:val="00E11B2F"/>
    <w:rsid w:val="00E11C4A"/>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8EC"/>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D1F"/>
    <w:rsid w:val="00E62E43"/>
    <w:rsid w:val="00E62EF1"/>
    <w:rsid w:val="00E630AA"/>
    <w:rsid w:val="00E6320A"/>
    <w:rsid w:val="00E63270"/>
    <w:rsid w:val="00E634A3"/>
    <w:rsid w:val="00E634F8"/>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87E"/>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05"/>
    <w:rsid w:val="00E94CA4"/>
    <w:rsid w:val="00E94D5E"/>
    <w:rsid w:val="00E94DC9"/>
    <w:rsid w:val="00E94EAE"/>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45"/>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5AD"/>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B9"/>
    <w:rsid w:val="00ED3EC9"/>
    <w:rsid w:val="00ED402F"/>
    <w:rsid w:val="00ED4320"/>
    <w:rsid w:val="00ED43C9"/>
    <w:rsid w:val="00ED43EC"/>
    <w:rsid w:val="00ED4661"/>
    <w:rsid w:val="00ED4687"/>
    <w:rsid w:val="00ED4798"/>
    <w:rsid w:val="00ED4EC4"/>
    <w:rsid w:val="00ED4F72"/>
    <w:rsid w:val="00ED5069"/>
    <w:rsid w:val="00ED5084"/>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496"/>
    <w:rsid w:val="00EF1512"/>
    <w:rsid w:val="00EF1641"/>
    <w:rsid w:val="00EF166E"/>
    <w:rsid w:val="00EF1823"/>
    <w:rsid w:val="00EF186B"/>
    <w:rsid w:val="00EF1873"/>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C21"/>
    <w:rsid w:val="00F15FDA"/>
    <w:rsid w:val="00F16127"/>
    <w:rsid w:val="00F16528"/>
    <w:rsid w:val="00F16714"/>
    <w:rsid w:val="00F16A5D"/>
    <w:rsid w:val="00F16C1A"/>
    <w:rsid w:val="00F16E8F"/>
    <w:rsid w:val="00F16F5C"/>
    <w:rsid w:val="00F16F9A"/>
    <w:rsid w:val="00F1713F"/>
    <w:rsid w:val="00F17253"/>
    <w:rsid w:val="00F17429"/>
    <w:rsid w:val="00F175D2"/>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2CD"/>
    <w:rsid w:val="00F314C3"/>
    <w:rsid w:val="00F31813"/>
    <w:rsid w:val="00F3183F"/>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29"/>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483C"/>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66"/>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DA"/>
    <w:rsid w:val="00FC48EA"/>
    <w:rsid w:val="00FC4B27"/>
    <w:rsid w:val="00FC4E09"/>
    <w:rsid w:val="00FC4F7F"/>
    <w:rsid w:val="00FC4FC5"/>
    <w:rsid w:val="00FC507A"/>
    <w:rsid w:val="00FC522F"/>
    <w:rsid w:val="00FC5432"/>
    <w:rsid w:val="00FC56F6"/>
    <w:rsid w:val="00FC58E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29D"/>
    <w:rsid w:val="00FE2317"/>
    <w:rsid w:val="00FE232B"/>
    <w:rsid w:val="00FE2392"/>
    <w:rsid w:val="00FE2464"/>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C66"/>
    <w:rsid w:val="00FE4E2E"/>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112841</TotalTime>
  <Pages>3</Pages>
  <Words>824</Words>
  <Characters>4703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2795</cp:revision>
  <dcterms:created xsi:type="dcterms:W3CDTF">2024-06-20T08:51:00Z</dcterms:created>
  <dcterms:modified xsi:type="dcterms:W3CDTF">2025-01-04T20:16:00Z</dcterms:modified>
  <cp:category/>
</cp:coreProperties>
</file>