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0F" w:rsidRDefault="00356308" w:rsidP="00356308">
      <w:pPr>
        <w:rPr>
          <w:rFonts w:ascii="Times New Roman" w:hAnsi="Times New Roman" w:cs="Times New Roman"/>
          <w:b/>
          <w:sz w:val="24"/>
          <w:szCs w:val="24"/>
        </w:rPr>
      </w:pPr>
      <w:r w:rsidRPr="00356308">
        <w:rPr>
          <w:rFonts w:ascii="Times New Roman" w:hAnsi="Times New Roman" w:cs="Times New Roman" w:hint="eastAsia"/>
          <w:b/>
          <w:sz w:val="24"/>
          <w:szCs w:val="24"/>
        </w:rPr>
        <w:t>Левчук</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Оксана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Михайловна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Электрохимическое</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окисление</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отходов</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редких</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тугоплавких</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металлов</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под</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действием</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переменного</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тока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промышленной</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частоты</w:t>
      </w:r>
      <w:r w:rsidRPr="00356308">
        <w:rPr>
          <w:rFonts w:ascii="Times New Roman" w:hAnsi="Times New Roman" w:cs="Times New Roman"/>
          <w:b/>
          <w:sz w:val="24"/>
          <w:szCs w:val="24"/>
        </w:rPr>
        <w:t xml:space="preserve"> : </w:t>
      </w:r>
      <w:r w:rsidRPr="00356308">
        <w:rPr>
          <w:rFonts w:ascii="Times New Roman" w:hAnsi="Times New Roman" w:cs="Times New Roman" w:hint="eastAsia"/>
          <w:b/>
          <w:sz w:val="24"/>
          <w:szCs w:val="24"/>
        </w:rPr>
        <w:t>диссертация</w:t>
      </w:r>
      <w:r w:rsidRPr="00356308">
        <w:rPr>
          <w:rFonts w:ascii="Times New Roman" w:hAnsi="Times New Roman" w:cs="Times New Roman"/>
          <w:b/>
          <w:sz w:val="24"/>
          <w:szCs w:val="24"/>
        </w:rPr>
        <w:t xml:space="preserve"> ... </w:t>
      </w:r>
      <w:r w:rsidRPr="00356308">
        <w:rPr>
          <w:rFonts w:ascii="Times New Roman" w:hAnsi="Times New Roman" w:cs="Times New Roman" w:hint="eastAsia"/>
          <w:b/>
          <w:sz w:val="24"/>
          <w:szCs w:val="24"/>
        </w:rPr>
        <w:t>кандидата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технических</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наук</w:t>
      </w:r>
      <w:r w:rsidRPr="00356308">
        <w:rPr>
          <w:rFonts w:ascii="Times New Roman" w:hAnsi="Times New Roman" w:cs="Times New Roman"/>
          <w:b/>
          <w:sz w:val="24"/>
          <w:szCs w:val="24"/>
        </w:rPr>
        <w:t xml:space="preserve"> : 05.16.02 / </w:t>
      </w:r>
      <w:r w:rsidRPr="00356308">
        <w:rPr>
          <w:rFonts w:ascii="Times New Roman" w:hAnsi="Times New Roman" w:cs="Times New Roman" w:hint="eastAsia"/>
          <w:b/>
          <w:sz w:val="24"/>
          <w:szCs w:val="24"/>
        </w:rPr>
        <w:t>Левчук</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Оксана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Михайловна</w:t>
      </w:r>
      <w:r w:rsidRPr="00356308">
        <w:rPr>
          <w:rFonts w:ascii="Times New Roman" w:hAnsi="Times New Roman" w:cs="Times New Roman"/>
          <w:b/>
          <w:sz w:val="24"/>
          <w:szCs w:val="24"/>
        </w:rPr>
        <w:t>; [</w:t>
      </w:r>
      <w:r w:rsidRPr="00356308">
        <w:rPr>
          <w:rFonts w:ascii="Times New Roman" w:hAnsi="Times New Roman" w:cs="Times New Roman" w:hint="eastAsia"/>
          <w:b/>
          <w:sz w:val="24"/>
          <w:szCs w:val="24"/>
        </w:rPr>
        <w:t>Место</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защиты</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Ин</w:t>
      </w:r>
      <w:r w:rsidRPr="00356308">
        <w:rPr>
          <w:rFonts w:ascii="Times New Roman" w:hAnsi="Times New Roman" w:cs="Times New Roman"/>
          <w:b/>
          <w:sz w:val="24"/>
          <w:szCs w:val="24"/>
        </w:rPr>
        <w:t>-</w:t>
      </w:r>
      <w:r w:rsidRPr="00356308">
        <w:rPr>
          <w:rFonts w:ascii="Times New Roman" w:hAnsi="Times New Roman" w:cs="Times New Roman" w:hint="eastAsia"/>
          <w:b/>
          <w:sz w:val="24"/>
          <w:szCs w:val="24"/>
        </w:rPr>
        <w:t>т</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металлургии</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и</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материаловедения</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им</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А</w:t>
      </w:r>
      <w:r w:rsidRPr="00356308">
        <w:rPr>
          <w:rFonts w:ascii="Times New Roman" w:hAnsi="Times New Roman" w:cs="Times New Roman"/>
          <w:b/>
          <w:sz w:val="24"/>
          <w:szCs w:val="24"/>
        </w:rPr>
        <w:t>.</w:t>
      </w:r>
      <w:r w:rsidRPr="00356308">
        <w:rPr>
          <w:rFonts w:ascii="Times New Roman" w:hAnsi="Times New Roman" w:cs="Times New Roman" w:hint="eastAsia"/>
          <w:b/>
          <w:sz w:val="24"/>
          <w:szCs w:val="24"/>
        </w:rPr>
        <w:t>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Байкова</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РАН</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Москва</w:t>
      </w:r>
      <w:r w:rsidRPr="00356308">
        <w:rPr>
          <w:rFonts w:ascii="Times New Roman" w:hAnsi="Times New Roman" w:cs="Times New Roman"/>
          <w:b/>
          <w:sz w:val="24"/>
          <w:szCs w:val="24"/>
        </w:rPr>
        <w:t xml:space="preserve">, 2011.- 120 </w:t>
      </w:r>
      <w:r w:rsidRPr="00356308">
        <w:rPr>
          <w:rFonts w:ascii="Times New Roman" w:hAnsi="Times New Roman" w:cs="Times New Roman" w:hint="eastAsia"/>
          <w:b/>
          <w:sz w:val="24"/>
          <w:szCs w:val="24"/>
        </w:rPr>
        <w:t>с</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ил</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РГБ</w:t>
      </w:r>
      <w:r w:rsidRPr="00356308">
        <w:rPr>
          <w:rFonts w:ascii="Times New Roman" w:hAnsi="Times New Roman" w:cs="Times New Roman"/>
          <w:b/>
          <w:sz w:val="24"/>
          <w:szCs w:val="24"/>
        </w:rPr>
        <w:t xml:space="preserve"> </w:t>
      </w:r>
      <w:r w:rsidRPr="00356308">
        <w:rPr>
          <w:rFonts w:ascii="Times New Roman" w:hAnsi="Times New Roman" w:cs="Times New Roman" w:hint="eastAsia"/>
          <w:b/>
          <w:sz w:val="24"/>
          <w:szCs w:val="24"/>
        </w:rPr>
        <w:t>ОД</w:t>
      </w:r>
      <w:r w:rsidRPr="00356308">
        <w:rPr>
          <w:rFonts w:ascii="Times New Roman" w:hAnsi="Times New Roman" w:cs="Times New Roman"/>
          <w:b/>
          <w:sz w:val="24"/>
          <w:szCs w:val="24"/>
        </w:rPr>
        <w:t>, 61 11-5/2109</w:t>
      </w:r>
    </w:p>
    <w:p w:rsidR="00356308" w:rsidRDefault="00356308" w:rsidP="00356308">
      <w:pPr>
        <w:rPr>
          <w:rFonts w:ascii="Times New Roman" w:hAnsi="Times New Roman" w:cs="Times New Roman"/>
          <w:b/>
          <w:sz w:val="24"/>
          <w:szCs w:val="24"/>
        </w:rPr>
      </w:pPr>
    </w:p>
    <w:p w:rsidR="00356308" w:rsidRPr="00356308" w:rsidRDefault="00356308" w:rsidP="00356308">
      <w:pPr>
        <w:tabs>
          <w:tab w:val="clear" w:pos="709"/>
        </w:tabs>
        <w:suppressAutoHyphens w:val="0"/>
        <w:spacing w:after="0" w:line="317" w:lineRule="exact"/>
        <w:ind w:left="60" w:firstLine="0"/>
        <w:jc w:val="center"/>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ИНСТИТУТ МЕТАЛЛУРГИИ И МАТЕРИАЛОВЕДЕНИЯ</w:t>
      </w:r>
      <w:r w:rsidRPr="00356308">
        <w:rPr>
          <w:rFonts w:ascii="Times New Roman" w:eastAsia="Times New Roman" w:hAnsi="Times New Roman" w:cs="Times New Roman"/>
          <w:b/>
          <w:bCs/>
          <w:color w:val="000000"/>
          <w:kern w:val="0"/>
          <w:sz w:val="28"/>
          <w:szCs w:val="28"/>
          <w:lang w:eastAsia="ru-RU" w:bidi="ru-RU"/>
        </w:rPr>
        <w:br/>
        <w:t>им.А.А.БАЙКОВА РОССИЙСКОЙ АКАДЕМИИ НАУК</w:t>
      </w:r>
    </w:p>
    <w:p w:rsidR="00356308" w:rsidRPr="00356308" w:rsidRDefault="00356308" w:rsidP="00356308">
      <w:pPr>
        <w:tabs>
          <w:tab w:val="clear" w:pos="709"/>
        </w:tabs>
        <w:suppressAutoHyphens w:val="0"/>
        <w:spacing w:after="302" w:line="317" w:lineRule="exact"/>
        <w:ind w:left="60" w:firstLine="0"/>
        <w:jc w:val="center"/>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(ИМЕТ РАН)</w:t>
      </w:r>
    </w:p>
    <w:p w:rsidR="00356308" w:rsidRPr="00356308" w:rsidRDefault="00356308" w:rsidP="00356308">
      <w:pPr>
        <w:tabs>
          <w:tab w:val="clear" w:pos="709"/>
        </w:tabs>
        <w:suppressAutoHyphens w:val="0"/>
        <w:spacing w:after="1034" w:line="240" w:lineRule="exact"/>
        <w:ind w:left="6300" w:firstLine="0"/>
        <w:jc w:val="left"/>
        <w:rPr>
          <w:rFonts w:ascii="Times New Roman" w:eastAsia="Times New Roman" w:hAnsi="Times New Roman" w:cs="Times New Roman"/>
          <w:b/>
          <w:bCs/>
          <w:i/>
          <w:iCs/>
          <w:color w:val="000000"/>
          <w:kern w:val="0"/>
          <w:sz w:val="24"/>
          <w:szCs w:val="24"/>
          <w:lang w:eastAsia="ru-RU" w:bidi="ru-RU"/>
        </w:rPr>
      </w:pPr>
      <w:r w:rsidRPr="00356308">
        <w:rPr>
          <w:rFonts w:ascii="Times New Roman" w:eastAsia="Times New Roman" w:hAnsi="Times New Roman" w:cs="Times New Roman"/>
          <w:b/>
          <w:bCs/>
          <w:i/>
          <w:iCs/>
          <w:color w:val="000000"/>
          <w:kern w:val="0"/>
          <w:sz w:val="24"/>
          <w:szCs w:val="24"/>
          <w:lang w:eastAsia="ru-RU" w:bidi="ru-RU"/>
        </w:rPr>
        <w:t>На правах рукописи</w:t>
      </w:r>
    </w:p>
    <w:p w:rsidR="00356308" w:rsidRPr="00356308" w:rsidRDefault="00356308" w:rsidP="00356308">
      <w:pPr>
        <w:keepNext/>
        <w:keepLines/>
        <w:tabs>
          <w:tab w:val="clear" w:pos="709"/>
        </w:tabs>
        <w:suppressAutoHyphens w:val="0"/>
        <w:spacing w:after="882" w:line="280" w:lineRule="exact"/>
        <w:ind w:left="2340" w:firstLine="0"/>
        <w:jc w:val="left"/>
        <w:outlineLvl w:val="3"/>
        <w:rPr>
          <w:rFonts w:ascii="Arial Narrow" w:eastAsia="Arial Narrow" w:hAnsi="Arial Narrow" w:cs="Arial Narrow"/>
          <w:color w:val="000000"/>
          <w:spacing w:val="20"/>
          <w:kern w:val="0"/>
          <w:sz w:val="28"/>
          <w:szCs w:val="28"/>
          <w:lang w:eastAsia="ru-RU" w:bidi="ru-RU"/>
        </w:rPr>
      </w:pPr>
      <w:bookmarkStart w:id="0" w:name="bookmark0"/>
      <w:r w:rsidRPr="00356308">
        <w:rPr>
          <w:rFonts w:ascii="Arial Narrow" w:eastAsia="Arial Narrow" w:hAnsi="Arial Narrow" w:cs="Arial Narrow"/>
          <w:color w:val="000000"/>
          <w:spacing w:val="20"/>
          <w:kern w:val="0"/>
          <w:sz w:val="28"/>
          <w:szCs w:val="28"/>
          <w:lang w:eastAsia="ru-RU" w:bidi="ru-RU"/>
        </w:rPr>
        <w:t>04</w:t>
      </w:r>
      <w:r w:rsidRPr="00356308">
        <w:rPr>
          <w:rFonts w:ascii="Arial Narrow" w:eastAsia="Arial Narrow" w:hAnsi="Arial Narrow" w:cs="Arial Narrow"/>
          <w:b/>
          <w:bCs/>
          <w:color w:val="000000"/>
          <w:kern w:val="0"/>
          <w:sz w:val="11"/>
          <w:szCs w:val="11"/>
          <w:lang w:eastAsia="ru-RU" w:bidi="ru-RU"/>
        </w:rPr>
        <w:t>.</w:t>
      </w:r>
      <w:r w:rsidRPr="00356308">
        <w:rPr>
          <w:rFonts w:ascii="Arial Narrow" w:eastAsia="Arial Narrow" w:hAnsi="Arial Narrow" w:cs="Arial Narrow"/>
          <w:color w:val="000000"/>
          <w:spacing w:val="20"/>
          <w:kern w:val="0"/>
          <w:sz w:val="28"/>
          <w:szCs w:val="28"/>
          <w:lang w:eastAsia="ru-RU" w:bidi="ru-RU"/>
        </w:rPr>
        <w:t>2.01</w:t>
      </w:r>
      <w:r w:rsidRPr="00356308">
        <w:rPr>
          <w:rFonts w:ascii="Arial Narrow" w:eastAsia="Arial Narrow" w:hAnsi="Arial Narrow" w:cs="Arial Narrow"/>
          <w:b/>
          <w:bCs/>
          <w:color w:val="000000"/>
          <w:kern w:val="0"/>
          <w:sz w:val="11"/>
          <w:szCs w:val="11"/>
          <w:lang w:eastAsia="ru-RU" w:bidi="ru-RU"/>
        </w:rPr>
        <w:t xml:space="preserve"> </w:t>
      </w:r>
      <w:r w:rsidRPr="00356308">
        <w:rPr>
          <w:rFonts w:ascii="Arial Narrow" w:eastAsia="Arial Narrow" w:hAnsi="Arial Narrow" w:cs="Arial Narrow"/>
          <w:color w:val="000000"/>
          <w:spacing w:val="20"/>
          <w:kern w:val="0"/>
          <w:sz w:val="28"/>
          <w:szCs w:val="28"/>
          <w:lang w:eastAsia="ru-RU" w:bidi="ru-RU"/>
        </w:rPr>
        <w:t>1</w:t>
      </w:r>
      <w:r w:rsidRPr="00356308">
        <w:rPr>
          <w:rFonts w:ascii="Arial Narrow" w:eastAsia="Arial Narrow" w:hAnsi="Arial Narrow" w:cs="Arial Narrow"/>
          <w:b/>
          <w:bCs/>
          <w:color w:val="000000"/>
          <w:kern w:val="0"/>
          <w:sz w:val="11"/>
          <w:szCs w:val="11"/>
          <w:lang w:eastAsia="ru-RU" w:bidi="ru-RU"/>
        </w:rPr>
        <w:t xml:space="preserve"> </w:t>
      </w:r>
      <w:r w:rsidRPr="00356308">
        <w:rPr>
          <w:rFonts w:ascii="Arial Narrow" w:eastAsia="Arial Narrow" w:hAnsi="Arial Narrow" w:cs="Arial Narrow"/>
          <w:color w:val="000000"/>
          <w:spacing w:val="60"/>
          <w:kern w:val="0"/>
          <w:sz w:val="28"/>
          <w:szCs w:val="28"/>
          <w:lang w:eastAsia="ru-RU" w:bidi="ru-RU"/>
        </w:rPr>
        <w:t>5845</w:t>
      </w:r>
      <w:r w:rsidRPr="00356308">
        <w:rPr>
          <w:rFonts w:ascii="Arial Narrow" w:eastAsia="Arial Narrow" w:hAnsi="Arial Narrow" w:cs="Arial Narrow"/>
          <w:b/>
          <w:bCs/>
          <w:color w:val="000000"/>
          <w:kern w:val="0"/>
          <w:sz w:val="11"/>
          <w:szCs w:val="11"/>
          <w:lang w:eastAsia="ru-RU" w:bidi="ru-RU"/>
        </w:rPr>
        <w:t xml:space="preserve"> </w:t>
      </w:r>
      <w:r w:rsidRPr="00356308">
        <w:rPr>
          <w:rFonts w:ascii="Arial Narrow" w:eastAsia="Arial Narrow" w:hAnsi="Arial Narrow" w:cs="Arial Narrow"/>
          <w:color w:val="000000"/>
          <w:spacing w:val="60"/>
          <w:kern w:val="0"/>
          <w:sz w:val="28"/>
          <w:szCs w:val="28"/>
          <w:lang w:eastAsia="ru-RU" w:bidi="ru-RU"/>
        </w:rPr>
        <w:t>1</w:t>
      </w:r>
      <w:r w:rsidRPr="00356308">
        <w:rPr>
          <w:rFonts w:ascii="Arial Narrow" w:eastAsia="Arial Narrow" w:hAnsi="Arial Narrow" w:cs="Arial Narrow"/>
          <w:b/>
          <w:bCs/>
          <w:color w:val="000000"/>
          <w:kern w:val="0"/>
          <w:sz w:val="11"/>
          <w:szCs w:val="11"/>
          <w:lang w:eastAsia="ru-RU" w:bidi="ru-RU"/>
        </w:rPr>
        <w:t xml:space="preserve"> "</w:t>
      </w:r>
      <w:bookmarkEnd w:id="0"/>
    </w:p>
    <w:p w:rsidR="00356308" w:rsidRPr="00356308" w:rsidRDefault="00356308" w:rsidP="00356308">
      <w:pPr>
        <w:tabs>
          <w:tab w:val="clear" w:pos="709"/>
        </w:tabs>
        <w:suppressAutoHyphens w:val="0"/>
        <w:spacing w:after="948"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Левчук Оксана Михайловна</w:t>
      </w:r>
    </w:p>
    <w:p w:rsidR="00356308" w:rsidRPr="00356308" w:rsidRDefault="00356308" w:rsidP="00356308">
      <w:pPr>
        <w:keepNext/>
        <w:keepLines/>
        <w:tabs>
          <w:tab w:val="clear" w:pos="709"/>
        </w:tabs>
        <w:suppressAutoHyphens w:val="0"/>
        <w:spacing w:after="1186" w:line="413" w:lineRule="exact"/>
        <w:ind w:left="60" w:firstLine="0"/>
        <w:jc w:val="center"/>
        <w:outlineLvl w:val="2"/>
        <w:rPr>
          <w:rFonts w:ascii="Times New Roman" w:eastAsia="Times New Roman" w:hAnsi="Times New Roman" w:cs="Times New Roman"/>
          <w:b/>
          <w:bCs/>
          <w:color w:val="000000"/>
          <w:kern w:val="0"/>
          <w:sz w:val="36"/>
          <w:szCs w:val="36"/>
          <w:lang w:eastAsia="ru-RU" w:bidi="ru-RU"/>
        </w:rPr>
      </w:pPr>
      <w:bookmarkStart w:id="1" w:name="bookmark1"/>
      <w:r w:rsidRPr="00356308">
        <w:rPr>
          <w:rFonts w:ascii="Times New Roman" w:eastAsia="Times New Roman" w:hAnsi="Times New Roman" w:cs="Times New Roman"/>
          <w:b/>
          <w:bCs/>
          <w:color w:val="000000"/>
          <w:kern w:val="0"/>
          <w:sz w:val="36"/>
          <w:szCs w:val="36"/>
          <w:lang w:eastAsia="ru-RU" w:bidi="ru-RU"/>
        </w:rPr>
        <w:t>Электрохимическое окисление отходов редких</w:t>
      </w:r>
      <w:r w:rsidRPr="00356308">
        <w:rPr>
          <w:rFonts w:ascii="Times New Roman" w:eastAsia="Times New Roman" w:hAnsi="Times New Roman" w:cs="Times New Roman"/>
          <w:b/>
          <w:bCs/>
          <w:color w:val="000000"/>
          <w:kern w:val="0"/>
          <w:sz w:val="36"/>
          <w:szCs w:val="36"/>
          <w:lang w:eastAsia="ru-RU" w:bidi="ru-RU"/>
        </w:rPr>
        <w:br/>
        <w:t>тугоплавких металлов и их сплавов под действием</w:t>
      </w:r>
      <w:r w:rsidRPr="00356308">
        <w:rPr>
          <w:rFonts w:ascii="Times New Roman" w:eastAsia="Times New Roman" w:hAnsi="Times New Roman" w:cs="Times New Roman"/>
          <w:b/>
          <w:bCs/>
          <w:color w:val="000000"/>
          <w:kern w:val="0"/>
          <w:sz w:val="36"/>
          <w:szCs w:val="36"/>
          <w:lang w:eastAsia="ru-RU" w:bidi="ru-RU"/>
        </w:rPr>
        <w:br/>
        <w:t>переменного тока промышленной частоты</w:t>
      </w:r>
      <w:bookmarkEnd w:id="1"/>
      <w:r w:rsidRPr="00356308">
        <w:rPr>
          <w:rFonts w:ascii="Times New Roman" w:eastAsia="Times New Roman" w:hAnsi="Times New Roman" w:cs="Times New Roman"/>
          <w:b/>
          <w:bCs/>
          <w:color w:val="000000"/>
          <w:kern w:val="0"/>
          <w:sz w:val="36"/>
          <w:szCs w:val="36"/>
          <w:lang w:eastAsia="ru-RU" w:bidi="ru-RU"/>
        </w:rPr>
        <w:br/>
      </w:r>
      <w:r w:rsidRPr="00356308">
        <w:rPr>
          <w:rFonts w:ascii="Times New Roman" w:eastAsia="Times New Roman" w:hAnsi="Times New Roman" w:cs="Times New Roman"/>
          <w:b/>
          <w:bCs/>
          <w:color w:val="000000"/>
          <w:kern w:val="0"/>
          <w:sz w:val="28"/>
          <w:szCs w:val="28"/>
          <w:lang w:eastAsia="ru-RU" w:bidi="ru-RU"/>
        </w:rPr>
        <w:t>05.16.02- Металлургия черных, цветных и редких металлов</w:t>
      </w:r>
    </w:p>
    <w:p w:rsidR="00356308" w:rsidRPr="00356308" w:rsidRDefault="00356308" w:rsidP="00356308">
      <w:pPr>
        <w:tabs>
          <w:tab w:val="clear" w:pos="709"/>
        </w:tabs>
        <w:suppressAutoHyphens w:val="0"/>
        <w:spacing w:after="1555" w:line="280" w:lineRule="exact"/>
        <w:ind w:firstLine="0"/>
        <w:jc w:val="left"/>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Диссертация на соискание ученой степени кандидата технических наук</w:t>
      </w:r>
    </w:p>
    <w:p w:rsidR="00356308" w:rsidRPr="00356308" w:rsidRDefault="00356308" w:rsidP="00356308">
      <w:pPr>
        <w:tabs>
          <w:tab w:val="clear" w:pos="709"/>
        </w:tabs>
        <w:suppressAutoHyphens w:val="0"/>
        <w:spacing w:after="2257" w:line="326" w:lineRule="exact"/>
        <w:ind w:left="5820" w:firstLine="0"/>
        <w:jc w:val="left"/>
        <w:rPr>
          <w:rFonts w:ascii="Times New Roman" w:eastAsia="Times New Roman" w:hAnsi="Times New Roman" w:cs="Times New Roman"/>
          <w:b/>
          <w:bCs/>
          <w:i/>
          <w:iCs/>
          <w:color w:val="000000"/>
          <w:kern w:val="0"/>
          <w:sz w:val="28"/>
          <w:szCs w:val="28"/>
          <w:lang w:eastAsia="ru-RU" w:bidi="ru-RU"/>
        </w:rPr>
      </w:pPr>
      <w:r w:rsidRPr="00356308">
        <w:rPr>
          <w:rFonts w:ascii="Times New Roman" w:eastAsia="Times New Roman" w:hAnsi="Times New Roman" w:cs="Times New Roman"/>
          <w:b/>
          <w:bCs/>
          <w:i/>
          <w:iCs/>
          <w:color w:val="000000"/>
          <w:kern w:val="0"/>
          <w:sz w:val="28"/>
          <w:szCs w:val="28"/>
          <w:lang w:eastAsia="ru-RU" w:bidi="ru-RU"/>
        </w:rPr>
        <w:t>Научный руководитель- профд.пип. Пал ант А.А.</w:t>
      </w:r>
    </w:p>
    <w:p w:rsidR="00356308" w:rsidRPr="00356308" w:rsidRDefault="00356308" w:rsidP="00356308">
      <w:pPr>
        <w:tabs>
          <w:tab w:val="clear" w:pos="709"/>
        </w:tabs>
        <w:suppressAutoHyphens w:val="0"/>
        <w:spacing w:after="0"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Москва - 2011</w:t>
      </w:r>
    </w:p>
    <w:p w:rsidR="00356308" w:rsidRPr="00356308" w:rsidRDefault="00356308" w:rsidP="00356308">
      <w:pPr>
        <w:tabs>
          <w:tab w:val="clear" w:pos="709"/>
        </w:tabs>
        <w:suppressAutoHyphens w:val="0"/>
        <w:spacing w:after="0" w:line="280" w:lineRule="exact"/>
        <w:ind w:left="280" w:firstLine="0"/>
        <w:jc w:val="center"/>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СОДЕРЖАНИЕ</w:t>
      </w:r>
    </w:p>
    <w:p w:rsidR="00356308" w:rsidRPr="00356308" w:rsidRDefault="00356308" w:rsidP="00356308">
      <w:pPr>
        <w:tabs>
          <w:tab w:val="clear" w:pos="709"/>
          <w:tab w:val="left" w:leader="dot" w:pos="8753"/>
        </w:tabs>
        <w:suppressAutoHyphens w:val="0"/>
        <w:spacing w:after="0" w:line="341"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fldChar w:fldCharType="begin"/>
      </w:r>
      <w:r w:rsidRPr="00356308">
        <w:rPr>
          <w:rFonts w:ascii="Times New Roman" w:eastAsia="Times New Roman" w:hAnsi="Times New Roman" w:cs="Times New Roman"/>
          <w:color w:val="000000"/>
          <w:kern w:val="0"/>
          <w:sz w:val="28"/>
          <w:szCs w:val="28"/>
          <w:lang w:eastAsia="ru-RU" w:bidi="ru-RU"/>
        </w:rPr>
        <w:instrText xml:space="preserve"> TOC \o "1-5" \h \z </w:instrText>
      </w:r>
      <w:r w:rsidRPr="00356308">
        <w:rPr>
          <w:rFonts w:ascii="Times New Roman" w:eastAsia="Times New Roman" w:hAnsi="Times New Roman" w:cs="Times New Roman"/>
          <w:color w:val="000000"/>
          <w:kern w:val="0"/>
          <w:sz w:val="28"/>
          <w:szCs w:val="28"/>
          <w:lang w:eastAsia="ru-RU" w:bidi="ru-RU"/>
        </w:rPr>
        <w:fldChar w:fldCharType="separate"/>
      </w:r>
      <w:r w:rsidRPr="00356308">
        <w:rPr>
          <w:rFonts w:ascii="Times New Roman" w:eastAsia="Times New Roman" w:hAnsi="Times New Roman" w:cs="Times New Roman"/>
          <w:color w:val="000000"/>
          <w:kern w:val="0"/>
          <w:sz w:val="28"/>
          <w:szCs w:val="28"/>
          <w:lang w:eastAsia="ru-RU" w:bidi="ru-RU"/>
        </w:rPr>
        <w:t>Введение</w:t>
      </w:r>
      <w:r w:rsidRPr="00356308">
        <w:rPr>
          <w:rFonts w:ascii="Times New Roman" w:eastAsia="Times New Roman" w:hAnsi="Times New Roman" w:cs="Times New Roman"/>
          <w:color w:val="000000"/>
          <w:kern w:val="0"/>
          <w:sz w:val="28"/>
          <w:szCs w:val="28"/>
          <w:lang w:eastAsia="ru-RU" w:bidi="ru-RU"/>
        </w:rPr>
        <w:tab/>
        <w:t>4</w:t>
      </w:r>
    </w:p>
    <w:p w:rsidR="00356308" w:rsidRPr="00356308" w:rsidRDefault="00356308" w:rsidP="00356308">
      <w:pPr>
        <w:tabs>
          <w:tab w:val="clear" w:pos="709"/>
          <w:tab w:val="right" w:leader="dot" w:pos="9229"/>
        </w:tabs>
        <w:suppressAutoHyphens w:val="0"/>
        <w:spacing w:after="0" w:line="341" w:lineRule="exact"/>
        <w:ind w:left="420"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356308">
          <w:rPr>
            <w:rFonts w:ascii="Times New Roman" w:eastAsia="Times New Roman" w:hAnsi="Times New Roman" w:cs="Times New Roman"/>
            <w:color w:val="000000"/>
            <w:kern w:val="0"/>
            <w:sz w:val="28"/>
            <w:szCs w:val="28"/>
            <w:lang w:eastAsia="ru-RU" w:bidi="ru-RU"/>
          </w:rPr>
          <w:t>ГЛАВА 1. Сырьевые и технологические основы извлечения редких тугоплавких металлов (РТМ)</w:t>
        </w:r>
        <w:r w:rsidRPr="00356308">
          <w:rPr>
            <w:rFonts w:ascii="Times New Roman" w:eastAsia="Times New Roman" w:hAnsi="Times New Roman" w:cs="Times New Roman"/>
            <w:color w:val="000000"/>
            <w:kern w:val="0"/>
            <w:sz w:val="28"/>
            <w:szCs w:val="28"/>
            <w:lang w:eastAsia="ru-RU" w:bidi="ru-RU"/>
          </w:rPr>
          <w:tab/>
          <w:t>7</w:t>
        </w:r>
      </w:hyperlink>
    </w:p>
    <w:p w:rsidR="00356308" w:rsidRPr="00356308" w:rsidRDefault="00356308" w:rsidP="00356308">
      <w:pPr>
        <w:numPr>
          <w:ilvl w:val="0"/>
          <w:numId w:val="16"/>
        </w:numPr>
        <w:tabs>
          <w:tab w:val="clear" w:pos="709"/>
          <w:tab w:val="left" w:pos="1004"/>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Характеристика вольфрам-, молибден- и</w:t>
      </w:r>
    </w:p>
    <w:p w:rsidR="00356308" w:rsidRPr="00356308" w:rsidRDefault="00356308" w:rsidP="00356308">
      <w:pPr>
        <w:tabs>
          <w:tab w:val="clear" w:pos="709"/>
          <w:tab w:val="right" w:leader="dot" w:pos="922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ренийсодержащих отходов</w:t>
      </w:r>
      <w:r w:rsidRPr="00356308">
        <w:rPr>
          <w:rFonts w:ascii="Times New Roman" w:eastAsia="Times New Roman" w:hAnsi="Times New Roman" w:cs="Times New Roman"/>
          <w:color w:val="000000"/>
          <w:kern w:val="0"/>
          <w:sz w:val="28"/>
          <w:szCs w:val="28"/>
          <w:lang w:eastAsia="ru-RU" w:bidi="ru-RU"/>
        </w:rPr>
        <w:tab/>
      </w:r>
      <w:r w:rsidRPr="00356308">
        <w:rPr>
          <w:rFonts w:ascii="Times New Roman" w:eastAsia="Times New Roman" w:hAnsi="Times New Roman" w:cs="Times New Roman"/>
          <w:color w:val="000000"/>
          <w:spacing w:val="-10"/>
          <w:kern w:val="0"/>
          <w:sz w:val="28"/>
          <w:szCs w:val="28"/>
          <w:lang w:eastAsia="ru-RU" w:bidi="ru-RU"/>
        </w:rPr>
        <w:t>12</w:t>
      </w:r>
    </w:p>
    <w:p w:rsidR="00356308" w:rsidRPr="00356308" w:rsidRDefault="00356308" w:rsidP="00356308">
      <w:pPr>
        <w:numPr>
          <w:ilvl w:val="0"/>
          <w:numId w:val="16"/>
        </w:numPr>
        <w:tabs>
          <w:tab w:val="clear" w:pos="709"/>
          <w:tab w:val="left" w:pos="1004"/>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Современные технологии переработки техногенного сырья</w:t>
      </w:r>
    </w:p>
    <w:p w:rsidR="00356308" w:rsidRPr="00356308" w:rsidRDefault="00356308" w:rsidP="00356308">
      <w:pPr>
        <w:tabs>
          <w:tab w:val="clear" w:pos="709"/>
          <w:tab w:val="right" w:leader="dot" w:pos="922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редких тугоплавких металлов</w:t>
      </w:r>
      <w:r w:rsidRPr="00356308">
        <w:rPr>
          <w:rFonts w:ascii="Times New Roman" w:eastAsia="Times New Roman" w:hAnsi="Times New Roman" w:cs="Times New Roman"/>
          <w:color w:val="000000"/>
          <w:kern w:val="0"/>
          <w:sz w:val="28"/>
          <w:szCs w:val="28"/>
          <w:lang w:eastAsia="ru-RU" w:bidi="ru-RU"/>
        </w:rPr>
        <w:tab/>
        <w:t>14</w:t>
      </w:r>
    </w:p>
    <w:p w:rsidR="00356308" w:rsidRPr="00356308" w:rsidRDefault="00356308" w:rsidP="00356308">
      <w:pPr>
        <w:numPr>
          <w:ilvl w:val="0"/>
          <w:numId w:val="16"/>
        </w:numPr>
        <w:tabs>
          <w:tab w:val="clear" w:pos="709"/>
          <w:tab w:val="left" w:pos="1004"/>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Влияние переменного тока на электрохимическое</w:t>
      </w:r>
    </w:p>
    <w:p w:rsidR="00356308" w:rsidRPr="00356308" w:rsidRDefault="00356308" w:rsidP="00356308">
      <w:pPr>
        <w:tabs>
          <w:tab w:val="clear" w:pos="709"/>
          <w:tab w:val="right" w:leader="dot" w:pos="922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поведение </w:t>
      </w:r>
      <w:r w:rsidRPr="00356308">
        <w:rPr>
          <w:rFonts w:ascii="Times New Roman" w:eastAsia="Times New Roman" w:hAnsi="Times New Roman" w:cs="Times New Roman"/>
          <w:color w:val="000000"/>
          <w:kern w:val="0"/>
          <w:sz w:val="28"/>
          <w:szCs w:val="28"/>
          <w:lang w:val="uk-UA" w:eastAsia="uk-UA" w:bidi="uk-UA"/>
        </w:rPr>
        <w:t xml:space="preserve">редішх </w:t>
      </w:r>
      <w:r w:rsidRPr="00356308">
        <w:rPr>
          <w:rFonts w:ascii="Times New Roman" w:eastAsia="Times New Roman" w:hAnsi="Times New Roman" w:cs="Times New Roman"/>
          <w:color w:val="000000"/>
          <w:kern w:val="0"/>
          <w:sz w:val="28"/>
          <w:szCs w:val="28"/>
          <w:lang w:eastAsia="ru-RU" w:bidi="ru-RU"/>
        </w:rPr>
        <w:t>тугоплавких металлов</w:t>
      </w:r>
      <w:r w:rsidRPr="00356308">
        <w:rPr>
          <w:rFonts w:ascii="Times New Roman" w:eastAsia="Times New Roman" w:hAnsi="Times New Roman" w:cs="Times New Roman"/>
          <w:color w:val="000000"/>
          <w:kern w:val="0"/>
          <w:sz w:val="28"/>
          <w:szCs w:val="28"/>
          <w:lang w:eastAsia="ru-RU" w:bidi="ru-RU"/>
        </w:rPr>
        <w:tab/>
        <w:t>24</w:t>
      </w:r>
    </w:p>
    <w:p w:rsidR="00356308" w:rsidRPr="00356308" w:rsidRDefault="00356308" w:rsidP="00356308">
      <w:pPr>
        <w:tabs>
          <w:tab w:val="clear" w:pos="70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ГЛАВА 2. Исходные материалы и реактивы. Методы</w:t>
      </w:r>
    </w:p>
    <w:p w:rsidR="00356308" w:rsidRPr="00356308" w:rsidRDefault="00356308" w:rsidP="00356308">
      <w:pPr>
        <w:tabs>
          <w:tab w:val="clear" w:pos="709"/>
          <w:tab w:val="right" w:leader="dot" w:pos="922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исследования и анализа</w:t>
      </w:r>
      <w:r w:rsidRPr="00356308">
        <w:rPr>
          <w:rFonts w:ascii="Times New Roman" w:eastAsia="Times New Roman" w:hAnsi="Times New Roman" w:cs="Times New Roman"/>
          <w:color w:val="000000"/>
          <w:kern w:val="0"/>
          <w:sz w:val="28"/>
          <w:szCs w:val="28"/>
          <w:lang w:eastAsia="ru-RU" w:bidi="ru-RU"/>
        </w:rPr>
        <w:tab/>
        <w:t>33</w:t>
      </w:r>
    </w:p>
    <w:p w:rsidR="00356308" w:rsidRPr="00356308" w:rsidRDefault="00356308" w:rsidP="00356308">
      <w:pPr>
        <w:tabs>
          <w:tab w:val="clear" w:pos="709"/>
          <w:tab w:val="right" w:leader="dot" w:pos="9019"/>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ГЛАВА 3. Электрохимическое окисление металлических отходов редких тугоплавких металлов в аммиачных электролитах под действием переменного тока</w:t>
      </w:r>
      <w:r w:rsidRPr="00356308">
        <w:rPr>
          <w:rFonts w:ascii="Times New Roman" w:eastAsia="Times New Roman" w:hAnsi="Times New Roman" w:cs="Times New Roman"/>
          <w:color w:val="000000"/>
          <w:kern w:val="0"/>
          <w:sz w:val="28"/>
          <w:szCs w:val="28"/>
          <w:lang w:eastAsia="ru-RU" w:bidi="ru-RU"/>
        </w:rPr>
        <w:tab/>
        <w:t>..37</w:t>
      </w:r>
    </w:p>
    <w:p w:rsidR="00356308" w:rsidRPr="00356308" w:rsidRDefault="00356308" w:rsidP="00356308">
      <w:pPr>
        <w:numPr>
          <w:ilvl w:val="1"/>
          <w:numId w:val="16"/>
        </w:numPr>
        <w:tabs>
          <w:tab w:val="clear" w:pos="709"/>
          <w:tab w:val="left" w:pos="1518"/>
        </w:tabs>
        <w:suppressAutoHyphens w:val="0"/>
        <w:spacing w:after="0" w:line="317" w:lineRule="exact"/>
        <w:ind w:left="78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Электропроводность аммиачных растворов</w:t>
      </w:r>
    </w:p>
    <w:p w:rsidR="00356308" w:rsidRPr="00356308" w:rsidRDefault="00356308" w:rsidP="00356308">
      <w:pPr>
        <w:tabs>
          <w:tab w:val="clear" w:pos="709"/>
          <w:tab w:val="right" w:leader="dot" w:pos="9229"/>
        </w:tabs>
        <w:suppressAutoHyphens w:val="0"/>
        <w:spacing w:after="0" w:line="317" w:lineRule="exact"/>
        <w:ind w:left="150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вольфрама, молибдена и рения</w:t>
      </w:r>
      <w:r w:rsidRPr="00356308">
        <w:rPr>
          <w:rFonts w:ascii="Times New Roman" w:eastAsia="Times New Roman" w:hAnsi="Times New Roman" w:cs="Times New Roman"/>
          <w:color w:val="000000"/>
          <w:kern w:val="0"/>
          <w:sz w:val="28"/>
          <w:szCs w:val="28"/>
          <w:lang w:eastAsia="ru-RU" w:bidi="ru-RU"/>
        </w:rPr>
        <w:tab/>
        <w:t>37</w:t>
      </w:r>
    </w:p>
    <w:p w:rsidR="00356308" w:rsidRPr="00356308" w:rsidRDefault="00356308" w:rsidP="00356308">
      <w:pPr>
        <w:numPr>
          <w:ilvl w:val="1"/>
          <w:numId w:val="16"/>
        </w:numPr>
        <w:tabs>
          <w:tab w:val="clear" w:pos="709"/>
          <w:tab w:val="left" w:pos="1518"/>
          <w:tab w:val="right" w:leader="dot" w:pos="9229"/>
        </w:tabs>
        <w:suppressAutoHyphens w:val="0"/>
        <w:spacing w:after="0" w:line="317" w:lineRule="exact"/>
        <w:ind w:left="78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Анодное окисление вольфрама</w:t>
      </w:r>
      <w:r w:rsidRPr="00356308">
        <w:rPr>
          <w:rFonts w:ascii="Times New Roman" w:eastAsia="Times New Roman" w:hAnsi="Times New Roman" w:cs="Times New Roman"/>
          <w:color w:val="000000"/>
          <w:kern w:val="0"/>
          <w:sz w:val="28"/>
          <w:szCs w:val="28"/>
          <w:lang w:eastAsia="ru-RU" w:bidi="ru-RU"/>
        </w:rPr>
        <w:tab/>
        <w:t>56</w:t>
      </w:r>
    </w:p>
    <w:p w:rsidR="00356308" w:rsidRPr="00356308" w:rsidRDefault="00356308" w:rsidP="00356308">
      <w:pPr>
        <w:numPr>
          <w:ilvl w:val="1"/>
          <w:numId w:val="16"/>
        </w:numPr>
        <w:tabs>
          <w:tab w:val="clear" w:pos="709"/>
          <w:tab w:val="left" w:pos="1518"/>
          <w:tab w:val="right" w:leader="dot" w:pos="9229"/>
        </w:tabs>
        <w:suppressAutoHyphens w:val="0"/>
        <w:spacing w:after="0" w:line="317" w:lineRule="exact"/>
        <w:ind w:left="78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Анодное окисление молибдена</w:t>
      </w:r>
      <w:r w:rsidRPr="00356308">
        <w:rPr>
          <w:rFonts w:ascii="Times New Roman" w:eastAsia="Times New Roman" w:hAnsi="Times New Roman" w:cs="Times New Roman"/>
          <w:color w:val="000000"/>
          <w:kern w:val="0"/>
          <w:sz w:val="28"/>
          <w:szCs w:val="28"/>
          <w:lang w:eastAsia="ru-RU" w:bidi="ru-RU"/>
        </w:rPr>
        <w:tab/>
        <w:t>64</w:t>
      </w:r>
    </w:p>
    <w:p w:rsidR="00356308" w:rsidRPr="00356308" w:rsidRDefault="00356308" w:rsidP="00356308">
      <w:pPr>
        <w:numPr>
          <w:ilvl w:val="1"/>
          <w:numId w:val="16"/>
        </w:numPr>
        <w:tabs>
          <w:tab w:val="clear" w:pos="709"/>
          <w:tab w:val="left" w:pos="1518"/>
          <w:tab w:val="right" w:leader="dot" w:pos="9229"/>
        </w:tabs>
        <w:suppressAutoHyphens w:val="0"/>
        <w:spacing w:after="0" w:line="317" w:lineRule="exact"/>
        <w:ind w:left="78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Анодное окисление рения</w:t>
      </w:r>
      <w:r w:rsidRPr="00356308">
        <w:rPr>
          <w:rFonts w:ascii="Times New Roman" w:eastAsia="Times New Roman" w:hAnsi="Times New Roman" w:cs="Times New Roman"/>
          <w:color w:val="000000"/>
          <w:kern w:val="0"/>
          <w:sz w:val="28"/>
          <w:szCs w:val="28"/>
          <w:lang w:eastAsia="ru-RU" w:bidi="ru-RU"/>
        </w:rPr>
        <w:tab/>
        <w:t>71</w:t>
      </w:r>
    </w:p>
    <w:p w:rsidR="00356308" w:rsidRPr="00356308" w:rsidRDefault="00356308" w:rsidP="00356308">
      <w:pPr>
        <w:tabs>
          <w:tab w:val="clear" w:pos="709"/>
          <w:tab w:val="right" w:leader="dot" w:pos="9229"/>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356308">
          <w:rPr>
            <w:rFonts w:ascii="Times New Roman" w:eastAsia="Times New Roman" w:hAnsi="Times New Roman" w:cs="Times New Roman"/>
            <w:color w:val="000000"/>
            <w:kern w:val="0"/>
            <w:sz w:val="28"/>
            <w:szCs w:val="28"/>
            <w:lang w:eastAsia="ru-RU" w:bidi="ru-RU"/>
          </w:rPr>
          <w:t>ГЛАВА 4. Электрохимическая переработка карбидных отходов твердых сплавов</w:t>
        </w:r>
        <w:r w:rsidRPr="00356308">
          <w:rPr>
            <w:rFonts w:ascii="Times New Roman" w:eastAsia="Times New Roman" w:hAnsi="Times New Roman" w:cs="Times New Roman"/>
            <w:color w:val="000000"/>
            <w:kern w:val="0"/>
            <w:sz w:val="28"/>
            <w:szCs w:val="28"/>
            <w:lang w:eastAsia="ru-RU" w:bidi="ru-RU"/>
          </w:rPr>
          <w:tab/>
          <w:t>78</w:t>
        </w:r>
      </w:hyperlink>
    </w:p>
    <w:p w:rsidR="00356308" w:rsidRPr="00356308" w:rsidRDefault="00356308" w:rsidP="00356308">
      <w:pPr>
        <w:numPr>
          <w:ilvl w:val="0"/>
          <w:numId w:val="17"/>
        </w:numPr>
        <w:tabs>
          <w:tab w:val="clear" w:pos="709"/>
          <w:tab w:val="left" w:pos="1023"/>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Исследование процесса электрохимического</w:t>
      </w:r>
    </w:p>
    <w:p w:rsidR="00356308" w:rsidRPr="00356308" w:rsidRDefault="00356308" w:rsidP="00356308">
      <w:pPr>
        <w:tabs>
          <w:tab w:val="clear" w:pos="709"/>
          <w:tab w:val="right" w:leader="dot" w:pos="922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окисления карбидных отходов сплавов ВК</w:t>
      </w:r>
      <w:r w:rsidRPr="00356308">
        <w:rPr>
          <w:rFonts w:ascii="Times New Roman" w:eastAsia="Times New Roman" w:hAnsi="Times New Roman" w:cs="Times New Roman"/>
          <w:color w:val="000000"/>
          <w:kern w:val="0"/>
          <w:sz w:val="28"/>
          <w:szCs w:val="28"/>
          <w:lang w:eastAsia="ru-RU" w:bidi="ru-RU"/>
        </w:rPr>
        <w:tab/>
        <w:t>78</w:t>
      </w:r>
    </w:p>
    <w:p w:rsidR="00356308" w:rsidRPr="00356308" w:rsidRDefault="00356308" w:rsidP="00356308">
      <w:pPr>
        <w:numPr>
          <w:ilvl w:val="0"/>
          <w:numId w:val="17"/>
        </w:numPr>
        <w:tabs>
          <w:tab w:val="clear" w:pos="709"/>
          <w:tab w:val="left" w:pos="1028"/>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Проведение укрупненных лабораторных испытаний по</w:t>
      </w:r>
    </w:p>
    <w:p w:rsidR="00356308" w:rsidRPr="00356308" w:rsidRDefault="00356308" w:rsidP="00356308">
      <w:pPr>
        <w:tabs>
          <w:tab w:val="clear" w:pos="709"/>
          <w:tab w:val="right" w:leader="dot" w:pos="9229"/>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электрохимической переработке карбидных отходов твердого сплава марки ВК</w:t>
      </w:r>
      <w:r w:rsidRPr="00356308">
        <w:rPr>
          <w:rFonts w:ascii="Times New Roman" w:eastAsia="Times New Roman" w:hAnsi="Times New Roman" w:cs="Times New Roman"/>
          <w:color w:val="000000"/>
          <w:spacing w:val="-10"/>
          <w:kern w:val="0"/>
          <w:sz w:val="28"/>
          <w:szCs w:val="28"/>
          <w:lang w:eastAsia="ru-RU" w:bidi="ru-RU"/>
        </w:rPr>
        <w:t>-8</w:t>
      </w:r>
      <w:r w:rsidRPr="00356308">
        <w:rPr>
          <w:rFonts w:ascii="Times New Roman" w:eastAsia="Times New Roman" w:hAnsi="Times New Roman" w:cs="Times New Roman"/>
          <w:color w:val="000000"/>
          <w:kern w:val="0"/>
          <w:sz w:val="28"/>
          <w:szCs w:val="28"/>
          <w:lang w:eastAsia="ru-RU" w:bidi="ru-RU"/>
        </w:rPr>
        <w:tab/>
        <w:t>83</w:t>
      </w:r>
    </w:p>
    <w:p w:rsidR="00356308" w:rsidRPr="00356308" w:rsidRDefault="00356308" w:rsidP="00356308">
      <w:pPr>
        <w:numPr>
          <w:ilvl w:val="0"/>
          <w:numId w:val="17"/>
        </w:numPr>
        <w:tabs>
          <w:tab w:val="clear" w:pos="709"/>
          <w:tab w:val="left" w:pos="1028"/>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Электрохимическое окисление тантал содержащих карбидных</w:t>
      </w:r>
    </w:p>
    <w:p w:rsidR="00356308" w:rsidRPr="00356308" w:rsidRDefault="00356308" w:rsidP="00356308">
      <w:pPr>
        <w:tabs>
          <w:tab w:val="clear" w:pos="709"/>
          <w:tab w:val="left" w:leader="dot" w:pos="6684"/>
          <w:tab w:val="left" w:leader="dot" w:pos="913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отходов сплавов ТК</w:t>
      </w:r>
      <w:r w:rsidRPr="00356308">
        <w:rPr>
          <w:rFonts w:ascii="Times New Roman" w:eastAsia="Times New Roman" w:hAnsi="Times New Roman" w:cs="Times New Roman"/>
          <w:color w:val="000000"/>
          <w:kern w:val="0"/>
          <w:sz w:val="28"/>
          <w:szCs w:val="28"/>
          <w:lang w:eastAsia="ru-RU" w:bidi="ru-RU"/>
        </w:rPr>
        <w:tab/>
        <w:t>."</w:t>
      </w:r>
      <w:r w:rsidRPr="00356308">
        <w:rPr>
          <w:rFonts w:ascii="Times New Roman" w:eastAsia="Times New Roman" w:hAnsi="Times New Roman" w:cs="Times New Roman"/>
          <w:color w:val="000000"/>
          <w:kern w:val="0"/>
          <w:sz w:val="28"/>
          <w:szCs w:val="28"/>
          <w:lang w:eastAsia="ru-RU" w:bidi="ru-RU"/>
        </w:rPr>
        <w:tab/>
        <w:t>87</w:t>
      </w:r>
    </w:p>
    <w:p w:rsidR="00356308" w:rsidRPr="00356308" w:rsidRDefault="00356308" w:rsidP="00356308">
      <w:pPr>
        <w:numPr>
          <w:ilvl w:val="0"/>
          <w:numId w:val="17"/>
        </w:numPr>
        <w:tabs>
          <w:tab w:val="clear" w:pos="709"/>
          <w:tab w:val="left" w:pos="1028"/>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Технологические схемы процесса электрохимического</w:t>
      </w:r>
    </w:p>
    <w:p w:rsidR="00356308" w:rsidRPr="00356308" w:rsidRDefault="00356308" w:rsidP="00356308">
      <w:pPr>
        <w:tabs>
          <w:tab w:val="clear" w:pos="709"/>
          <w:tab w:val="right" w:leader="dot" w:pos="9229"/>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окисления карбидных отходов ВК, ТК</w:t>
      </w:r>
      <w:r w:rsidRPr="00356308">
        <w:rPr>
          <w:rFonts w:ascii="Times New Roman" w:eastAsia="Times New Roman" w:hAnsi="Times New Roman" w:cs="Times New Roman"/>
          <w:color w:val="000000"/>
          <w:kern w:val="0"/>
          <w:sz w:val="28"/>
          <w:szCs w:val="28"/>
          <w:lang w:eastAsia="ru-RU" w:bidi="ru-RU"/>
        </w:rPr>
        <w:tab/>
        <w:t>89</w:t>
      </w:r>
    </w:p>
    <w:p w:rsidR="00356308" w:rsidRPr="00356308" w:rsidRDefault="00356308" w:rsidP="00356308">
      <w:pPr>
        <w:numPr>
          <w:ilvl w:val="0"/>
          <w:numId w:val="17"/>
        </w:numPr>
        <w:tabs>
          <w:tab w:val="clear" w:pos="709"/>
          <w:tab w:val="left" w:pos="1028"/>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Осаждение кобальта из растворов электрохимической</w:t>
      </w:r>
    </w:p>
    <w:p w:rsidR="00356308" w:rsidRPr="00356308" w:rsidRDefault="00356308" w:rsidP="00356308">
      <w:pPr>
        <w:tabs>
          <w:tab w:val="clear" w:pos="709"/>
          <w:tab w:val="right" w:leader="dot" w:pos="9505"/>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переработки сплавов ВК</w:t>
      </w:r>
      <w:r w:rsidRPr="00356308">
        <w:rPr>
          <w:rFonts w:ascii="Times New Roman" w:eastAsia="Times New Roman" w:hAnsi="Times New Roman" w:cs="Times New Roman"/>
          <w:color w:val="000000"/>
          <w:spacing w:val="-10"/>
          <w:kern w:val="0"/>
          <w:sz w:val="28"/>
          <w:szCs w:val="28"/>
          <w:lang w:eastAsia="ru-RU" w:bidi="ru-RU"/>
        </w:rPr>
        <w:t>8</w:t>
      </w:r>
      <w:r w:rsidRPr="00356308">
        <w:rPr>
          <w:rFonts w:ascii="Times New Roman" w:eastAsia="Times New Roman" w:hAnsi="Times New Roman" w:cs="Times New Roman"/>
          <w:color w:val="000000"/>
          <w:kern w:val="0"/>
          <w:sz w:val="28"/>
          <w:szCs w:val="28"/>
          <w:lang w:eastAsia="ru-RU" w:bidi="ru-RU"/>
        </w:rPr>
        <w:t xml:space="preserve"> и Т15К6</w:t>
      </w:r>
      <w:r w:rsidRPr="00356308">
        <w:rPr>
          <w:rFonts w:ascii="Times New Roman" w:eastAsia="Times New Roman" w:hAnsi="Times New Roman" w:cs="Times New Roman"/>
          <w:color w:val="000000"/>
          <w:kern w:val="0"/>
          <w:sz w:val="28"/>
          <w:szCs w:val="28"/>
          <w:lang w:eastAsia="ru-RU" w:bidi="ru-RU"/>
        </w:rPr>
        <w:tab/>
        <w:t>92</w:t>
      </w:r>
    </w:p>
    <w:p w:rsidR="00356308" w:rsidRPr="00356308" w:rsidRDefault="00356308" w:rsidP="00356308">
      <w:pPr>
        <w:numPr>
          <w:ilvl w:val="0"/>
          <w:numId w:val="17"/>
        </w:numPr>
        <w:tabs>
          <w:tab w:val="clear" w:pos="709"/>
          <w:tab w:val="left" w:pos="1028"/>
          <w:tab w:val="left" w:leader="dot" w:pos="9139"/>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Сорбционное доизвлечение кобальта из маточных растворов</w:t>
      </w:r>
      <w:r w:rsidRPr="00356308">
        <w:rPr>
          <w:rFonts w:ascii="Times New Roman" w:eastAsia="Times New Roman" w:hAnsi="Times New Roman" w:cs="Times New Roman"/>
          <w:color w:val="000000"/>
          <w:kern w:val="0"/>
          <w:sz w:val="28"/>
          <w:szCs w:val="28"/>
          <w:lang w:eastAsia="ru-RU" w:bidi="ru-RU"/>
        </w:rPr>
        <w:tab/>
        <w:t>93</w:t>
      </w:r>
    </w:p>
    <w:p w:rsidR="00356308" w:rsidRPr="00356308" w:rsidRDefault="00356308" w:rsidP="00356308">
      <w:pPr>
        <w:numPr>
          <w:ilvl w:val="0"/>
          <w:numId w:val="17"/>
        </w:numPr>
        <w:tabs>
          <w:tab w:val="clear" w:pos="709"/>
          <w:tab w:val="left" w:pos="1028"/>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Электрохимические аспекты окисления карбидных</w:t>
      </w:r>
    </w:p>
    <w:p w:rsidR="00356308" w:rsidRPr="00356308" w:rsidRDefault="00356308" w:rsidP="00356308">
      <w:pPr>
        <w:tabs>
          <w:tab w:val="clear" w:pos="709"/>
          <w:tab w:val="right" w:leader="dot" w:pos="9505"/>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отходов твёрдых сплавов под действием переменного тока</w:t>
      </w:r>
      <w:r w:rsidRPr="00356308">
        <w:rPr>
          <w:rFonts w:ascii="Times New Roman" w:eastAsia="Times New Roman" w:hAnsi="Times New Roman" w:cs="Times New Roman"/>
          <w:color w:val="000000"/>
          <w:kern w:val="0"/>
          <w:sz w:val="28"/>
          <w:szCs w:val="28"/>
          <w:lang w:eastAsia="ru-RU" w:bidi="ru-RU"/>
        </w:rPr>
        <w:tab/>
        <w:t>98</w:t>
      </w:r>
    </w:p>
    <w:p w:rsidR="00356308" w:rsidRPr="00356308" w:rsidRDefault="00356308" w:rsidP="00356308">
      <w:pPr>
        <w:tabs>
          <w:tab w:val="clear" w:pos="709"/>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ГЛАВА 5. Электрохимическая переработка отходов сплава </w:t>
      </w:r>
      <w:r w:rsidRPr="00356308">
        <w:rPr>
          <w:rFonts w:ascii="Times New Roman" w:eastAsia="Times New Roman" w:hAnsi="Times New Roman" w:cs="Times New Roman"/>
          <w:color w:val="000000"/>
          <w:kern w:val="0"/>
          <w:sz w:val="28"/>
          <w:szCs w:val="28"/>
          <w:lang w:val="en-US" w:eastAsia="en-US" w:bidi="en-US"/>
        </w:rPr>
        <w:t>W</w:t>
      </w:r>
      <w:r w:rsidRPr="00356308">
        <w:rPr>
          <w:rFonts w:ascii="Times New Roman" w:eastAsia="Times New Roman" w:hAnsi="Times New Roman" w:cs="Times New Roman"/>
          <w:color w:val="000000"/>
          <w:kern w:val="0"/>
          <w:sz w:val="28"/>
          <w:szCs w:val="28"/>
          <w:lang w:eastAsia="en-US" w:bidi="en-US"/>
        </w:rPr>
        <w:t>-</w:t>
      </w:r>
      <w:r w:rsidRPr="00356308">
        <w:rPr>
          <w:rFonts w:ascii="Times New Roman" w:eastAsia="Times New Roman" w:hAnsi="Times New Roman" w:cs="Times New Roman"/>
          <w:color w:val="000000"/>
          <w:kern w:val="0"/>
          <w:sz w:val="28"/>
          <w:szCs w:val="28"/>
          <w:lang w:val="en-US" w:eastAsia="en-US" w:bidi="en-US"/>
        </w:rPr>
        <w:t>Re</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в щелочных электролитах под действием</w:t>
      </w:r>
    </w:p>
    <w:p w:rsidR="00356308" w:rsidRPr="00356308" w:rsidRDefault="00356308" w:rsidP="00356308">
      <w:pPr>
        <w:tabs>
          <w:tab w:val="clear" w:pos="709"/>
          <w:tab w:val="right" w:leader="dot" w:pos="9505"/>
        </w:tabs>
        <w:suppressAutoHyphens w:val="0"/>
        <w:spacing w:after="0" w:line="317" w:lineRule="exact"/>
        <w:ind w:left="42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переменного тока</w:t>
      </w:r>
      <w:r w:rsidRPr="00356308">
        <w:rPr>
          <w:rFonts w:ascii="Times New Roman" w:eastAsia="Times New Roman" w:hAnsi="Times New Roman" w:cs="Times New Roman"/>
          <w:color w:val="000000"/>
          <w:kern w:val="0"/>
          <w:sz w:val="28"/>
          <w:szCs w:val="28"/>
          <w:lang w:eastAsia="ru-RU" w:bidi="ru-RU"/>
        </w:rPr>
        <w:tab/>
        <w:t>104</w:t>
      </w:r>
    </w:p>
    <w:p w:rsidR="00356308" w:rsidRPr="00356308" w:rsidRDefault="00356308" w:rsidP="00356308">
      <w:pPr>
        <w:numPr>
          <w:ilvl w:val="0"/>
          <w:numId w:val="18"/>
        </w:numPr>
        <w:tabs>
          <w:tab w:val="clear" w:pos="709"/>
          <w:tab w:val="left" w:pos="1028"/>
          <w:tab w:val="right" w:leader="dot" w:pos="9505"/>
        </w:tabs>
        <w:suppressAutoHyphens w:val="0"/>
        <w:spacing w:after="0" w:line="317" w:lineRule="exact"/>
        <w:ind w:left="420" w:firstLine="0"/>
        <w:jc w:val="left"/>
        <w:rPr>
          <w:rFonts w:ascii="Times New Roman" w:eastAsia="Times New Roman" w:hAnsi="Times New Roman" w:cs="Times New Roman"/>
          <w:color w:val="000000"/>
          <w:kern w:val="0"/>
          <w:sz w:val="28"/>
          <w:szCs w:val="28"/>
          <w:lang w:eastAsia="ru-RU" w:bidi="ru-RU"/>
        </w:rPr>
        <w:sectPr w:rsidR="00356308" w:rsidRPr="00356308" w:rsidSect="00356308">
          <w:footerReference w:type="even" r:id="rId8"/>
          <w:footerReference w:type="default" r:id="rId9"/>
          <w:type w:val="continuous"/>
          <w:pgSz w:w="11900" w:h="16840"/>
          <w:pgMar w:top="1271" w:right="830" w:bottom="1475" w:left="1446" w:header="0" w:footer="3" w:gutter="0"/>
          <w:cols w:space="720"/>
          <w:noEndnote/>
          <w:titlePg/>
          <w:docGrid w:linePitch="360"/>
        </w:sectPr>
      </w:pPr>
      <w:r w:rsidRPr="00356308">
        <w:rPr>
          <w:rFonts w:ascii="Times New Roman" w:eastAsia="Times New Roman" w:hAnsi="Times New Roman" w:cs="Times New Roman"/>
          <w:color w:val="000000"/>
          <w:kern w:val="0"/>
          <w:sz w:val="28"/>
          <w:szCs w:val="28"/>
          <w:lang w:eastAsia="ru-RU" w:bidi="ru-RU"/>
        </w:rPr>
        <w:t>Электрохимическое растворение отходов сплава ВР-5 и ВР-20 под действием симметричного переменного тока промышленной частоты</w:t>
      </w:r>
      <w:r w:rsidRPr="00356308">
        <w:rPr>
          <w:rFonts w:ascii="Times New Roman" w:eastAsia="Times New Roman" w:hAnsi="Times New Roman" w:cs="Times New Roman"/>
          <w:color w:val="000000"/>
          <w:kern w:val="0"/>
          <w:sz w:val="28"/>
          <w:szCs w:val="28"/>
          <w:lang w:eastAsia="ru-RU" w:bidi="ru-RU"/>
        </w:rPr>
        <w:tab/>
        <w:t xml:space="preserve">  104</w:t>
      </w:r>
      <w:r w:rsidRPr="00356308">
        <w:rPr>
          <w:rFonts w:ascii="Times New Roman" w:eastAsia="Times New Roman" w:hAnsi="Times New Roman" w:cs="Times New Roman"/>
          <w:color w:val="000000"/>
          <w:kern w:val="0"/>
          <w:sz w:val="28"/>
          <w:szCs w:val="28"/>
          <w:lang w:eastAsia="ru-RU" w:bidi="ru-RU"/>
        </w:rPr>
        <w:fldChar w:fldCharType="end"/>
      </w:r>
    </w:p>
    <w:p w:rsidR="00356308" w:rsidRPr="00356308" w:rsidRDefault="00356308" w:rsidP="00356308">
      <w:pPr>
        <w:numPr>
          <w:ilvl w:val="0"/>
          <w:numId w:val="18"/>
        </w:numPr>
        <w:tabs>
          <w:tab w:val="clear" w:pos="709"/>
          <w:tab w:val="left" w:pos="613"/>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Технологическая схема электрохимической переработки отходов</w:t>
      </w:r>
    </w:p>
    <w:p w:rsidR="00356308" w:rsidRPr="00356308" w:rsidRDefault="00356308" w:rsidP="00356308">
      <w:pPr>
        <w:tabs>
          <w:tab w:val="clear" w:pos="709"/>
          <w:tab w:val="right" w:leader="dot" w:pos="9035"/>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fldChar w:fldCharType="begin"/>
      </w:r>
      <w:r w:rsidRPr="00356308">
        <w:rPr>
          <w:rFonts w:ascii="Times New Roman" w:eastAsia="Times New Roman" w:hAnsi="Times New Roman" w:cs="Times New Roman"/>
          <w:color w:val="000000"/>
          <w:kern w:val="0"/>
          <w:sz w:val="28"/>
          <w:szCs w:val="28"/>
          <w:lang w:eastAsia="ru-RU" w:bidi="ru-RU"/>
        </w:rPr>
        <w:instrText xml:space="preserve"> TOC \o "1-5" \h \z </w:instrText>
      </w:r>
      <w:r w:rsidRPr="00356308">
        <w:rPr>
          <w:rFonts w:ascii="Times New Roman" w:eastAsia="Times New Roman" w:hAnsi="Times New Roman" w:cs="Times New Roman"/>
          <w:color w:val="000000"/>
          <w:kern w:val="0"/>
          <w:sz w:val="28"/>
          <w:szCs w:val="28"/>
          <w:lang w:eastAsia="ru-RU" w:bidi="ru-RU"/>
        </w:rPr>
        <w:fldChar w:fldCharType="separate"/>
      </w:r>
      <w:r w:rsidRPr="00356308">
        <w:rPr>
          <w:rFonts w:ascii="Times New Roman" w:eastAsia="Times New Roman" w:hAnsi="Times New Roman" w:cs="Times New Roman"/>
          <w:color w:val="000000"/>
          <w:kern w:val="0"/>
          <w:sz w:val="28"/>
          <w:szCs w:val="28"/>
          <w:lang w:eastAsia="ru-RU" w:bidi="ru-RU"/>
        </w:rPr>
        <w:t>сплавов ВР-5 и ВР-20</w:t>
      </w:r>
      <w:r w:rsidRPr="00356308">
        <w:rPr>
          <w:rFonts w:ascii="Times New Roman" w:eastAsia="Times New Roman" w:hAnsi="Times New Roman" w:cs="Times New Roman"/>
          <w:color w:val="000000"/>
          <w:kern w:val="0"/>
          <w:sz w:val="28"/>
          <w:szCs w:val="28"/>
          <w:lang w:eastAsia="ru-RU" w:bidi="ru-RU"/>
        </w:rPr>
        <w:tab/>
        <w:t>Л11</w:t>
      </w:r>
    </w:p>
    <w:p w:rsidR="00356308" w:rsidRPr="00356308" w:rsidRDefault="00356308" w:rsidP="00356308">
      <w:pPr>
        <w:tabs>
          <w:tab w:val="clear" w:pos="709"/>
          <w:tab w:val="right" w:leader="dot" w:pos="9035"/>
        </w:tabs>
        <w:suppressAutoHyphens w:val="0"/>
        <w:spacing w:after="0" w:line="322" w:lineRule="exact"/>
        <w:ind w:firstLine="0"/>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ВЫВОДЫ</w:t>
      </w:r>
      <w:r w:rsidRPr="00356308">
        <w:rPr>
          <w:rFonts w:ascii="Times New Roman" w:eastAsia="Times New Roman" w:hAnsi="Times New Roman" w:cs="Times New Roman"/>
          <w:b/>
          <w:bCs/>
          <w:color w:val="000000"/>
          <w:kern w:val="0"/>
          <w:sz w:val="28"/>
          <w:szCs w:val="28"/>
          <w:lang w:eastAsia="ru-RU" w:bidi="ru-RU"/>
        </w:rPr>
        <w:tab/>
      </w:r>
      <w:r w:rsidRPr="00356308">
        <w:rPr>
          <w:rFonts w:ascii="Times New Roman" w:eastAsia="Times New Roman" w:hAnsi="Times New Roman" w:cs="Times New Roman"/>
          <w:color w:val="000000"/>
          <w:kern w:val="0"/>
          <w:sz w:val="28"/>
          <w:szCs w:val="28"/>
          <w:lang w:eastAsia="ru-RU" w:bidi="ru-RU"/>
        </w:rPr>
        <w:t>114</w:t>
      </w:r>
    </w:p>
    <w:p w:rsidR="00356308" w:rsidRPr="00356308" w:rsidRDefault="00356308" w:rsidP="00356308">
      <w:pPr>
        <w:tabs>
          <w:tab w:val="clear" w:pos="709"/>
          <w:tab w:val="right" w:leader="dot" w:pos="9035"/>
        </w:tabs>
        <w:suppressAutoHyphens w:val="0"/>
        <w:spacing w:after="0" w:line="322" w:lineRule="exact"/>
        <w:ind w:firstLine="0"/>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БИБЛИОГРАФИЧЕСКИЙСПИСОК</w:t>
      </w:r>
      <w:r w:rsidRPr="00356308">
        <w:rPr>
          <w:rFonts w:ascii="Times New Roman" w:eastAsia="Times New Roman" w:hAnsi="Times New Roman" w:cs="Times New Roman"/>
          <w:b/>
          <w:bCs/>
          <w:color w:val="000000"/>
          <w:kern w:val="0"/>
          <w:sz w:val="28"/>
          <w:szCs w:val="28"/>
          <w:lang w:eastAsia="ru-RU" w:bidi="ru-RU"/>
        </w:rPr>
        <w:tab/>
        <w:t>118</w:t>
      </w:r>
      <w:r w:rsidRPr="00356308">
        <w:rPr>
          <w:rFonts w:ascii="Times New Roman" w:eastAsia="Times New Roman" w:hAnsi="Times New Roman" w:cs="Times New Roman"/>
          <w:b/>
          <w:bCs/>
          <w:color w:val="000000"/>
          <w:kern w:val="0"/>
          <w:sz w:val="28"/>
          <w:szCs w:val="28"/>
          <w:lang w:eastAsia="ru-RU" w:bidi="ru-RU"/>
        </w:rPr>
        <w:fldChar w:fldCharType="end"/>
      </w:r>
    </w:p>
    <w:p w:rsidR="00356308" w:rsidRPr="00356308" w:rsidRDefault="00356308" w:rsidP="00356308">
      <w:pPr>
        <w:tabs>
          <w:tab w:val="clear" w:pos="709"/>
          <w:tab w:val="left" w:leader="dot" w:pos="8515"/>
        </w:tabs>
        <w:suppressAutoHyphens w:val="0"/>
        <w:spacing w:after="0" w:line="322" w:lineRule="exact"/>
        <w:ind w:firstLine="0"/>
        <w:rPr>
          <w:rFonts w:ascii="Times New Roman" w:eastAsia="Times New Roman" w:hAnsi="Times New Roman" w:cs="Times New Roman"/>
          <w:b/>
          <w:bCs/>
          <w:color w:val="000000"/>
          <w:kern w:val="0"/>
          <w:sz w:val="28"/>
          <w:szCs w:val="28"/>
          <w:lang w:eastAsia="ru-RU" w:bidi="ru-RU"/>
        </w:rPr>
        <w:sectPr w:rsidR="00356308" w:rsidRPr="00356308">
          <w:footerReference w:type="even" r:id="rId10"/>
          <w:footerReference w:type="default" r:id="rId11"/>
          <w:pgSz w:w="11900" w:h="16840"/>
          <w:pgMar w:top="1292" w:right="514" w:bottom="1292" w:left="1761" w:header="0" w:footer="3" w:gutter="0"/>
          <w:cols w:space="720"/>
          <w:noEndnote/>
          <w:docGrid w:linePitch="360"/>
        </w:sectPr>
      </w:pPr>
      <w:r w:rsidRPr="00356308">
        <w:rPr>
          <w:rFonts w:ascii="Times New Roman" w:eastAsia="Times New Roman" w:hAnsi="Times New Roman" w:cs="Times New Roman"/>
          <w:b/>
          <w:bCs/>
          <w:color w:val="000000"/>
          <w:kern w:val="0"/>
          <w:sz w:val="28"/>
          <w:szCs w:val="28"/>
          <w:lang w:eastAsia="ru-RU" w:bidi="ru-RU"/>
        </w:rPr>
        <w:t>ПРИЛОЖЕНИЕ</w:t>
      </w:r>
      <w:r w:rsidRPr="00356308">
        <w:rPr>
          <w:rFonts w:ascii="Times New Roman" w:eastAsia="Times New Roman" w:hAnsi="Times New Roman" w:cs="Times New Roman"/>
          <w:b/>
          <w:bCs/>
          <w:color w:val="000000"/>
          <w:kern w:val="0"/>
          <w:sz w:val="28"/>
          <w:szCs w:val="28"/>
          <w:lang w:eastAsia="ru-RU" w:bidi="ru-RU"/>
        </w:rPr>
        <w:tab/>
      </w:r>
    </w:p>
    <w:p w:rsidR="00356308" w:rsidRPr="00356308" w:rsidRDefault="00356308" w:rsidP="00356308">
      <w:pPr>
        <w:tabs>
          <w:tab w:val="clear" w:pos="709"/>
        </w:tabs>
        <w:suppressAutoHyphens w:val="0"/>
        <w:spacing w:after="242" w:line="280" w:lineRule="exact"/>
        <w:ind w:left="140" w:firstLine="0"/>
        <w:jc w:val="center"/>
        <w:rPr>
          <w:rFonts w:ascii="Times New Roman" w:eastAsia="Times New Roman" w:hAnsi="Times New Roman" w:cs="Times New Roman"/>
          <w:b/>
          <w:bCs/>
          <w:color w:val="000000"/>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Введение</w:t>
      </w:r>
    </w:p>
    <w:p w:rsidR="00356308" w:rsidRPr="00356308" w:rsidRDefault="00356308" w:rsidP="00356308">
      <w:pPr>
        <w:tabs>
          <w:tab w:val="clear" w:pos="709"/>
        </w:tabs>
        <w:suppressAutoHyphens w:val="0"/>
        <w:spacing w:after="180" w:line="480" w:lineRule="exact"/>
        <w:ind w:right="180" w:firstLine="76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После распада СССР Россия осталась без наиболее освоенных и богатых месторождений редких тугоплавких металлов (РТМ), производство которых в связи с этим значительно сократилось. В большей степени это касается рения, освоенные месторождения которого находятся в Казахстане, Армении и Узбекистане.</w:t>
      </w:r>
    </w:p>
    <w:p w:rsidR="00356308" w:rsidRPr="00356308" w:rsidRDefault="00356308" w:rsidP="00356308">
      <w:pPr>
        <w:tabs>
          <w:tab w:val="clear" w:pos="709"/>
        </w:tabs>
        <w:suppressAutoHyphens w:val="0"/>
        <w:spacing w:after="0" w:line="480" w:lineRule="exact"/>
        <w:ind w:right="180" w:firstLine="76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Переработка рудного сырья вольфрама сохранилась в Уральском регионе (Кировоградский завод твердых сплавов), на Северном Кавказе (Нальчикский гидрометаллургический завод). Данные предприятия работают на вольфрамитовых и шеелитовых концентратах, добываемых в Приморском ГОКе, единственном работающем сырьевом предприятии СНГ.</w:t>
      </w:r>
    </w:p>
    <w:p w:rsidR="00356308" w:rsidRPr="00356308" w:rsidRDefault="00356308" w:rsidP="00356308">
      <w:pPr>
        <w:tabs>
          <w:tab w:val="clear" w:pos="709"/>
        </w:tabs>
        <w:suppressAutoHyphens w:val="0"/>
        <w:spacing w:after="0" w:line="480" w:lineRule="exact"/>
        <w:ind w:right="18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 </w:t>
      </w:r>
      <w:r w:rsidRPr="00356308">
        <w:rPr>
          <w:rFonts w:ascii="Times New Roman" w:eastAsia="Times New Roman" w:hAnsi="Times New Roman" w:cs="Times New Roman"/>
          <w:color w:val="000000"/>
          <w:kern w:val="0"/>
          <w:sz w:val="28"/>
          <w:szCs w:val="28"/>
          <w:lang w:eastAsia="en-US" w:bidi="en-US"/>
        </w:rPr>
        <w:t>.‘</w:t>
      </w:r>
      <w:r w:rsidRPr="00356308">
        <w:rPr>
          <w:rFonts w:ascii="Times New Roman" w:eastAsia="Times New Roman" w:hAnsi="Times New Roman" w:cs="Times New Roman"/>
          <w:color w:val="000000"/>
          <w:kern w:val="0"/>
          <w:sz w:val="28"/>
          <w:szCs w:val="28"/>
          <w:lang w:val="en-US" w:eastAsia="en-US" w:bidi="en-US"/>
        </w:rPr>
        <w:t>jr</w:t>
      </w:r>
      <w:r w:rsidRPr="00356308">
        <w:rPr>
          <w:rFonts w:ascii="Times New Roman" w:eastAsia="Times New Roman" w:hAnsi="Times New Roman" w:cs="Times New Roman"/>
          <w:color w:val="000000"/>
          <w:kern w:val="0"/>
          <w:sz w:val="28"/>
          <w:szCs w:val="28"/>
          <w:lang w:eastAsia="en-US" w:bidi="en-US"/>
        </w:rPr>
        <w:t>/</w:t>
      </w:r>
      <w:r w:rsidRPr="00356308">
        <w:rPr>
          <w:rFonts w:ascii="Times New Roman" w:eastAsia="Times New Roman" w:hAnsi="Times New Roman" w:cs="Times New Roman"/>
          <w:color w:val="000000"/>
          <w:kern w:val="0"/>
          <w:sz w:val="28"/>
          <w:szCs w:val="28"/>
          <w:lang w:eastAsia="ru-RU" w:bidi="ru-RU"/>
        </w:rPr>
        <w:t>Небольшое количество молибденовой продукции поступает из Западной Сибири (Жирекенский комбинат- ферромолибден, Сорский комбинат- концентрат). Общий объем товарной продукции обоих комбинатов не превышает 5-6 тыс.т. в год (в пересчете на металл), и разумеется, не может в полном объеме покрыть потребности внутреннего рынка в молибдене.</w:t>
      </w:r>
    </w:p>
    <w:p w:rsidR="00356308" w:rsidRPr="00356308" w:rsidRDefault="00356308" w:rsidP="00356308">
      <w:pPr>
        <w:tabs>
          <w:tab w:val="clear" w:pos="709"/>
        </w:tabs>
        <w:suppressAutoHyphens w:val="0"/>
        <w:spacing w:after="180" w:line="480" w:lineRule="exact"/>
        <w:ind w:right="180" w:firstLine="76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В свете вышеизложенного резко возрастает целесообразность максимального использования вторичного сырья редких тугоплавких металлов, что в значительной мере позволило бы снизить дефицит этих металлов на российском рынке. Из наиболее значимых видов вторичного сырья РТМ следует отметить различные виды металлических отходов </w:t>
      </w:r>
      <w:r w:rsidRPr="00356308">
        <w:rPr>
          <w:rFonts w:ascii="Times New Roman" w:eastAsia="Times New Roman" w:hAnsi="Times New Roman" w:cs="Times New Roman"/>
          <w:color w:val="000000"/>
          <w:kern w:val="0"/>
          <w:sz w:val="28"/>
          <w:szCs w:val="28"/>
          <w:lang w:val="en-US" w:eastAsia="en-US" w:bidi="en-US"/>
        </w:rPr>
        <w:t>W</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xml:space="preserve">Мо и </w:t>
      </w:r>
      <w:r w:rsidRPr="00356308">
        <w:rPr>
          <w:rFonts w:ascii="Times New Roman" w:eastAsia="Times New Roman" w:hAnsi="Times New Roman" w:cs="Times New Roman"/>
          <w:color w:val="000000"/>
          <w:kern w:val="0"/>
          <w:sz w:val="28"/>
          <w:szCs w:val="28"/>
          <w:lang w:val="en-US" w:eastAsia="en-US" w:bidi="en-US"/>
        </w:rPr>
        <w:t>Re</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xml:space="preserve">образующиеся в процессе их получения и эксплуатации и отходы твердых сплавов на основе карбида вольфрама </w:t>
      </w:r>
      <w:r w:rsidRPr="00356308">
        <w:rPr>
          <w:rFonts w:ascii="Times New Roman" w:eastAsia="Times New Roman" w:hAnsi="Times New Roman" w:cs="Times New Roman"/>
          <w:color w:val="000000"/>
          <w:kern w:val="0"/>
          <w:sz w:val="28"/>
          <w:szCs w:val="28"/>
          <w:lang w:eastAsia="en-US" w:bidi="en-US"/>
        </w:rPr>
        <w:t>(</w:t>
      </w:r>
      <w:r w:rsidRPr="00356308">
        <w:rPr>
          <w:rFonts w:ascii="Times New Roman" w:eastAsia="Times New Roman" w:hAnsi="Times New Roman" w:cs="Times New Roman"/>
          <w:color w:val="000000"/>
          <w:kern w:val="0"/>
          <w:sz w:val="28"/>
          <w:szCs w:val="28"/>
          <w:lang w:val="en-US" w:eastAsia="en-US" w:bidi="en-US"/>
        </w:rPr>
        <w:t>WC</w:t>
      </w:r>
      <w:r w:rsidRPr="00356308">
        <w:rPr>
          <w:rFonts w:ascii="Times New Roman" w:eastAsia="Times New Roman" w:hAnsi="Times New Roman" w:cs="Times New Roman"/>
          <w:color w:val="000000"/>
          <w:kern w:val="0"/>
          <w:sz w:val="28"/>
          <w:szCs w:val="28"/>
          <w:lang w:eastAsia="en-US" w:bidi="en-US"/>
        </w:rPr>
        <w:t>).</w:t>
      </w:r>
    </w:p>
    <w:p w:rsidR="00356308" w:rsidRPr="00356308" w:rsidRDefault="00356308" w:rsidP="00356308">
      <w:pPr>
        <w:tabs>
          <w:tab w:val="clear" w:pos="709"/>
        </w:tabs>
        <w:suppressAutoHyphens w:val="0"/>
        <w:spacing w:after="0" w:line="480" w:lineRule="exact"/>
        <w:ind w:right="180" w:firstLine="76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Согласно имеющимся данным технология регенерации данного вида сырья основана на пирометаллургических процессах сплавления с селитрой, окислительных методах (включая хлорирование) и т.д. Однако, принимая во внимание значительные недостатки этих методов — сложность</w:t>
      </w:r>
    </w:p>
    <w:p w:rsidR="00356308" w:rsidRPr="00356308" w:rsidRDefault="00356308" w:rsidP="00356308">
      <w:pPr>
        <w:tabs>
          <w:tab w:val="clear" w:pos="709"/>
        </w:tabs>
        <w:suppressAutoHyphens w:val="0"/>
        <w:spacing w:after="180" w:line="480" w:lineRule="exact"/>
        <w:ind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технологических схем, низкая экологическая чистота, потеря ценных компонентов в процессе переработки, многие перерабатывающие предприятия заинтересованы в частичном переходе на гидрометаллургические схемы.</w:t>
      </w:r>
    </w:p>
    <w:p w:rsidR="00356308" w:rsidRPr="00356308" w:rsidRDefault="00356308" w:rsidP="00356308">
      <w:pPr>
        <w:tabs>
          <w:tab w:val="clear" w:pos="709"/>
        </w:tabs>
        <w:suppressAutoHyphens w:val="0"/>
        <w:spacing w:after="180" w:line="480" w:lineRule="exact"/>
        <w:ind w:firstLine="80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Одним из возможных направлений гидрометаллургической переработки являются электрохимические методы, которые позволяют при высоких показателях извлечения ценных компонентов существенно упростить технологическую схему и аппаратурное оформление процесса, сократить продолжительность переработки вторичных отходов и улучшить экологические показатели.</w:t>
      </w:r>
    </w:p>
    <w:p w:rsidR="00356308" w:rsidRPr="00356308" w:rsidRDefault="00356308" w:rsidP="00356308">
      <w:pPr>
        <w:tabs>
          <w:tab w:val="clear" w:pos="709"/>
        </w:tabs>
        <w:suppressAutoHyphens w:val="0"/>
        <w:spacing w:after="180" w:line="480" w:lineRule="exact"/>
        <w:ind w:firstLine="80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Электрохимическое окисление под действием переменного тока представляется эффективным методом по переработке данных материалов и позволяет перевести металлы в раствор, минуя пирометаллургические переделы, повысить извлечение металлов в конечные продукты, а также добиться эффективного разделения металлов уже на стадии электролиза. К несомненным достоинствам переменного тока можно отнести отказ от дорогостоящего выпрямляющего оборудования и увеличение производительности процесса.</w:t>
      </w:r>
    </w:p>
    <w:p w:rsidR="00356308" w:rsidRPr="00356308" w:rsidRDefault="00356308" w:rsidP="00356308">
      <w:pPr>
        <w:tabs>
          <w:tab w:val="clear" w:pos="709"/>
        </w:tabs>
        <w:suppressAutoHyphens w:val="0"/>
        <w:spacing w:after="340" w:line="480" w:lineRule="exact"/>
        <w:ind w:firstLine="80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Учитывая вышесказанное, настоящая работа посвящена исследованиям по электрохимической переработке металлических и карбидных отходов РТМ в различных электролитах под действием переменного тока промышленной частоты. Объекты исследования — металлические отходы </w:t>
      </w:r>
      <w:r w:rsidRPr="00356308">
        <w:rPr>
          <w:rFonts w:ascii="Times New Roman" w:eastAsia="Times New Roman" w:hAnsi="Times New Roman" w:cs="Times New Roman"/>
          <w:color w:val="000000"/>
          <w:kern w:val="0"/>
          <w:sz w:val="28"/>
          <w:szCs w:val="28"/>
          <w:lang w:val="en-US" w:eastAsia="en-US" w:bidi="en-US"/>
        </w:rPr>
        <w:t>W</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xml:space="preserve">Мо и </w:t>
      </w:r>
      <w:r w:rsidRPr="00356308">
        <w:rPr>
          <w:rFonts w:ascii="Times New Roman" w:eastAsia="Times New Roman" w:hAnsi="Times New Roman" w:cs="Times New Roman"/>
          <w:color w:val="000000"/>
          <w:kern w:val="0"/>
          <w:sz w:val="28"/>
          <w:szCs w:val="28"/>
          <w:lang w:val="en-US" w:eastAsia="en-US" w:bidi="en-US"/>
        </w:rPr>
        <w:t>Re</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xml:space="preserve">бинарные сплавы </w:t>
      </w:r>
      <w:r w:rsidRPr="00356308">
        <w:rPr>
          <w:rFonts w:ascii="Times New Roman" w:eastAsia="Times New Roman" w:hAnsi="Times New Roman" w:cs="Times New Roman"/>
          <w:color w:val="000000"/>
          <w:kern w:val="0"/>
          <w:sz w:val="28"/>
          <w:szCs w:val="28"/>
          <w:lang w:val="en-US" w:eastAsia="en-US" w:bidi="en-US"/>
        </w:rPr>
        <w:t>W</w:t>
      </w:r>
      <w:r w:rsidRPr="00356308">
        <w:rPr>
          <w:rFonts w:ascii="Times New Roman" w:eastAsia="Times New Roman" w:hAnsi="Times New Roman" w:cs="Times New Roman"/>
          <w:color w:val="000000"/>
          <w:kern w:val="0"/>
          <w:sz w:val="28"/>
          <w:szCs w:val="28"/>
          <w:lang w:eastAsia="en-US" w:bidi="en-US"/>
        </w:rPr>
        <w:t>-</w:t>
      </w:r>
      <w:r w:rsidRPr="00356308">
        <w:rPr>
          <w:rFonts w:ascii="Times New Roman" w:eastAsia="Times New Roman" w:hAnsi="Times New Roman" w:cs="Times New Roman"/>
          <w:color w:val="000000"/>
          <w:kern w:val="0"/>
          <w:sz w:val="28"/>
          <w:szCs w:val="28"/>
          <w:lang w:val="en-US" w:eastAsia="en-US" w:bidi="en-US"/>
        </w:rPr>
        <w:t>Re</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xml:space="preserve">(до 10% </w:t>
      </w:r>
      <w:r w:rsidRPr="00356308">
        <w:rPr>
          <w:rFonts w:ascii="Times New Roman" w:eastAsia="Times New Roman" w:hAnsi="Times New Roman" w:cs="Times New Roman"/>
          <w:color w:val="000000"/>
          <w:kern w:val="0"/>
          <w:sz w:val="28"/>
          <w:szCs w:val="28"/>
          <w:lang w:val="en-US" w:eastAsia="en-US" w:bidi="en-US"/>
        </w:rPr>
        <w:t>Re</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xml:space="preserve">отходы твердых сплавов на основе </w:t>
      </w:r>
      <w:r w:rsidRPr="00356308">
        <w:rPr>
          <w:rFonts w:ascii="Times New Roman" w:eastAsia="Times New Roman" w:hAnsi="Times New Roman" w:cs="Times New Roman"/>
          <w:color w:val="000000"/>
          <w:kern w:val="0"/>
          <w:sz w:val="28"/>
          <w:szCs w:val="28"/>
          <w:lang w:val="en-US" w:eastAsia="en-US" w:bidi="en-US"/>
        </w:rPr>
        <w:t>WC</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 ВК</w:t>
      </w:r>
      <w:r w:rsidRPr="00356308">
        <w:rPr>
          <w:rFonts w:ascii="Times New Roman" w:eastAsia="Times New Roman" w:hAnsi="Times New Roman" w:cs="Times New Roman"/>
          <w:color w:val="000000"/>
          <w:spacing w:val="-10"/>
          <w:kern w:val="0"/>
          <w:sz w:val="28"/>
          <w:szCs w:val="28"/>
          <w:lang w:eastAsia="ru-RU" w:bidi="ru-RU"/>
        </w:rPr>
        <w:t>8</w:t>
      </w:r>
      <w:r w:rsidRPr="00356308">
        <w:rPr>
          <w:rFonts w:ascii="Times New Roman" w:eastAsia="Times New Roman" w:hAnsi="Times New Roman" w:cs="Times New Roman"/>
          <w:color w:val="000000"/>
          <w:kern w:val="0"/>
          <w:sz w:val="28"/>
          <w:szCs w:val="28"/>
          <w:lang w:eastAsia="ru-RU" w:bidi="ru-RU"/>
        </w:rPr>
        <w:t>, Т15К6.</w:t>
      </w:r>
    </w:p>
    <w:p w:rsidR="00356308" w:rsidRPr="00356308" w:rsidRDefault="00356308" w:rsidP="00356308">
      <w:pPr>
        <w:tabs>
          <w:tab w:val="clear" w:pos="709"/>
        </w:tabs>
        <w:suppressAutoHyphens w:val="0"/>
        <w:spacing w:after="92" w:line="280" w:lineRule="exact"/>
        <w:ind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В процессе выполнения работы решались следующие </w:t>
      </w:r>
      <w:r w:rsidRPr="00356308">
        <w:rPr>
          <w:rFonts w:ascii="Times New Roman" w:eastAsia="Times New Roman" w:hAnsi="Times New Roman" w:cs="Times New Roman"/>
          <w:color w:val="000000"/>
          <w:kern w:val="0"/>
          <w:sz w:val="28"/>
          <w:szCs w:val="28"/>
          <w:u w:val="single"/>
          <w:lang w:eastAsia="ru-RU" w:bidi="ru-RU"/>
        </w:rPr>
        <w:t>задачи:</w:t>
      </w:r>
    </w:p>
    <w:p w:rsidR="00356308" w:rsidRPr="00356308" w:rsidRDefault="00356308" w:rsidP="00356308">
      <w:pPr>
        <w:numPr>
          <w:ilvl w:val="0"/>
          <w:numId w:val="19"/>
        </w:numPr>
        <w:tabs>
          <w:tab w:val="clear" w:pos="709"/>
          <w:tab w:val="left" w:pos="795"/>
        </w:tabs>
        <w:suppressAutoHyphens w:val="0"/>
        <w:spacing w:after="0" w:line="280" w:lineRule="exact"/>
        <w:ind w:left="440" w:firstLine="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исследование электрохимического окисления металлических отходов</w:t>
      </w:r>
    </w:p>
    <w:p w:rsidR="00356308" w:rsidRPr="00356308" w:rsidRDefault="00356308" w:rsidP="00356308">
      <w:pPr>
        <w:tabs>
          <w:tab w:val="clear" w:pos="709"/>
        </w:tabs>
        <w:suppressAutoHyphens w:val="0"/>
        <w:spacing w:after="84" w:line="80" w:lineRule="exact"/>
        <w:ind w:left="8000" w:firstLine="0"/>
        <w:jc w:val="left"/>
        <w:rPr>
          <w:rFonts w:ascii="Times New Roman" w:eastAsia="Times New Roman" w:hAnsi="Times New Roman" w:cs="Times New Roman"/>
          <w:i/>
          <w:iCs/>
          <w:color w:val="000000"/>
          <w:kern w:val="0"/>
          <w:sz w:val="8"/>
          <w:szCs w:val="8"/>
          <w:lang w:val="en-US" w:eastAsia="en-US" w:bidi="en-US"/>
        </w:rPr>
      </w:pPr>
      <w:r w:rsidRPr="00356308">
        <w:rPr>
          <w:rFonts w:ascii="Times New Roman" w:eastAsia="Times New Roman" w:hAnsi="Times New Roman" w:cs="Times New Roman"/>
          <w:i/>
          <w:iCs/>
          <w:color w:val="000000"/>
          <w:kern w:val="0"/>
          <w:sz w:val="8"/>
          <w:szCs w:val="8"/>
          <w:lang w:eastAsia="ru-RU" w:bidi="ru-RU"/>
        </w:rPr>
        <w:t>9</w:t>
      </w:r>
    </w:p>
    <w:p w:rsidR="00356308" w:rsidRPr="00356308" w:rsidRDefault="00356308" w:rsidP="00356308">
      <w:pPr>
        <w:tabs>
          <w:tab w:val="clear" w:pos="709"/>
        </w:tabs>
        <w:suppressAutoHyphens w:val="0"/>
        <w:spacing w:after="97" w:line="280" w:lineRule="exact"/>
        <w:ind w:firstLine="80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редких тугоплавких металлов в аммиачных электролитах под</w:t>
      </w:r>
    </w:p>
    <w:p w:rsidR="00356308" w:rsidRPr="00356308" w:rsidRDefault="00356308" w:rsidP="00356308">
      <w:pPr>
        <w:tabs>
          <w:tab w:val="clear" w:pos="709"/>
        </w:tabs>
        <w:suppressAutoHyphens w:val="0"/>
        <w:spacing w:after="0" w:line="280" w:lineRule="exact"/>
        <w:ind w:firstLine="80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действием переменного электрического тока; изучение</w:t>
      </w:r>
    </w:p>
    <w:p w:rsidR="00356308" w:rsidRPr="00356308" w:rsidRDefault="00356308" w:rsidP="00356308">
      <w:pPr>
        <w:tabs>
          <w:tab w:val="clear" w:pos="709"/>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электропроводности аммиачных растворов вольфрама, молибдена и рения;</w:t>
      </w:r>
    </w:p>
    <w:p w:rsidR="00356308" w:rsidRPr="00356308" w:rsidRDefault="00356308" w:rsidP="00356308">
      <w:pPr>
        <w:numPr>
          <w:ilvl w:val="0"/>
          <w:numId w:val="19"/>
        </w:numPr>
        <w:tabs>
          <w:tab w:val="clear" w:pos="709"/>
          <w:tab w:val="left" w:pos="376"/>
        </w:tabs>
        <w:suppressAutoHyphens w:val="0"/>
        <w:spacing w:after="0" w:line="480" w:lineRule="exact"/>
        <w:ind w:left="400" w:hanging="400"/>
        <w:jc w:val="left"/>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изучение электрохимического окисления карбидных отходов твердых сплавов;</w:t>
      </w:r>
    </w:p>
    <w:p w:rsidR="00356308" w:rsidRPr="00356308" w:rsidRDefault="00356308" w:rsidP="00356308">
      <w:pPr>
        <w:tabs>
          <w:tab w:val="clear" w:pos="709"/>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356308">
        <w:rPr>
          <w:rFonts w:ascii="Times New Roman" w:eastAsia="Times New Roman" w:hAnsi="Times New Roman" w:cs="Times New Roman"/>
          <w:color w:val="000000"/>
          <w:kern w:val="0"/>
          <w:sz w:val="28"/>
          <w:szCs w:val="28"/>
          <w:lang w:eastAsia="ru-RU" w:bidi="ru-RU"/>
        </w:rPr>
        <w:t xml:space="preserve">изучение электрохимического окисления отходов сплава </w:t>
      </w:r>
      <w:r w:rsidRPr="00356308">
        <w:rPr>
          <w:rFonts w:ascii="Times New Roman" w:eastAsia="Times New Roman" w:hAnsi="Times New Roman" w:cs="Times New Roman"/>
          <w:color w:val="000000"/>
          <w:kern w:val="0"/>
          <w:sz w:val="28"/>
          <w:szCs w:val="28"/>
          <w:lang w:val="en-US" w:eastAsia="en-US" w:bidi="en-US"/>
        </w:rPr>
        <w:t>W</w:t>
      </w:r>
      <w:r w:rsidRPr="00356308">
        <w:rPr>
          <w:rFonts w:ascii="Times New Roman" w:eastAsia="Times New Roman" w:hAnsi="Times New Roman" w:cs="Times New Roman"/>
          <w:color w:val="000000"/>
          <w:kern w:val="0"/>
          <w:sz w:val="28"/>
          <w:szCs w:val="28"/>
          <w:lang w:eastAsia="en-US" w:bidi="en-US"/>
        </w:rPr>
        <w:t>-</w:t>
      </w:r>
      <w:r w:rsidRPr="00356308">
        <w:rPr>
          <w:rFonts w:ascii="Times New Roman" w:eastAsia="Times New Roman" w:hAnsi="Times New Roman" w:cs="Times New Roman"/>
          <w:color w:val="000000"/>
          <w:kern w:val="0"/>
          <w:sz w:val="28"/>
          <w:szCs w:val="28"/>
          <w:lang w:val="en-US" w:eastAsia="en-US" w:bidi="en-US"/>
        </w:rPr>
        <w:t>Re</w:t>
      </w:r>
      <w:r w:rsidRPr="00356308">
        <w:rPr>
          <w:rFonts w:ascii="Times New Roman" w:eastAsia="Times New Roman" w:hAnsi="Times New Roman" w:cs="Times New Roman"/>
          <w:color w:val="000000"/>
          <w:kern w:val="0"/>
          <w:sz w:val="28"/>
          <w:szCs w:val="28"/>
          <w:lang w:eastAsia="en-US" w:bidi="en-US"/>
        </w:rPr>
        <w:t xml:space="preserve"> </w:t>
      </w:r>
      <w:r w:rsidRPr="00356308">
        <w:rPr>
          <w:rFonts w:ascii="Times New Roman" w:eastAsia="Times New Roman" w:hAnsi="Times New Roman" w:cs="Times New Roman"/>
          <w:color w:val="000000"/>
          <w:kern w:val="0"/>
          <w:sz w:val="28"/>
          <w:szCs w:val="28"/>
          <w:lang w:eastAsia="ru-RU" w:bidi="ru-RU"/>
        </w:rPr>
        <w:t>в щелочных электролитах под действием переменного тока;</w:t>
      </w:r>
    </w:p>
    <w:p w:rsidR="00356308" w:rsidRDefault="00356308" w:rsidP="00356308">
      <w:pPr>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электрохимическое получение концентрированных растворов рениевой кислоты под действием переменного тока промышленной частоты.</w:t>
      </w:r>
    </w:p>
    <w:p w:rsidR="00356308" w:rsidRDefault="00356308" w:rsidP="00356308">
      <w:pPr>
        <w:rPr>
          <w:rFonts w:ascii="Arial Unicode MS" w:eastAsia="Arial Unicode MS" w:hAnsi="Arial Unicode MS" w:cs="Arial Unicode MS"/>
          <w:color w:val="000000"/>
          <w:kern w:val="0"/>
          <w:sz w:val="24"/>
          <w:szCs w:val="24"/>
          <w:lang w:eastAsia="ru-RU" w:bidi="ru-RU"/>
        </w:rPr>
      </w:pPr>
    </w:p>
    <w:p w:rsidR="00356308" w:rsidRDefault="00356308" w:rsidP="00356308">
      <w:pPr>
        <w:rPr>
          <w:rFonts w:ascii="Arial Unicode MS" w:eastAsia="Arial Unicode MS" w:hAnsi="Arial Unicode MS" w:cs="Arial Unicode MS"/>
          <w:color w:val="000000"/>
          <w:kern w:val="0"/>
          <w:sz w:val="24"/>
          <w:szCs w:val="24"/>
          <w:lang w:eastAsia="ru-RU" w:bidi="ru-RU"/>
        </w:rPr>
      </w:pPr>
    </w:p>
    <w:p w:rsidR="00356308" w:rsidRPr="00356308" w:rsidRDefault="00356308" w:rsidP="00356308">
      <w:pPr>
        <w:tabs>
          <w:tab w:val="clear" w:pos="709"/>
        </w:tabs>
        <w:suppressAutoHyphens w:val="0"/>
        <w:spacing w:after="0" w:line="480" w:lineRule="exact"/>
        <w:ind w:firstLine="0"/>
        <w:jc w:val="left"/>
        <w:rPr>
          <w:rFonts w:ascii="Times New Roman" w:eastAsia="Times New Roman" w:hAnsi="Times New Roman" w:cs="Times New Roman"/>
          <w:b/>
          <w:bCs/>
          <w:kern w:val="0"/>
          <w:sz w:val="28"/>
          <w:szCs w:val="28"/>
          <w:lang w:eastAsia="ru-RU" w:bidi="ru-RU"/>
        </w:rPr>
      </w:pPr>
      <w:r w:rsidRPr="00356308">
        <w:rPr>
          <w:rFonts w:ascii="Times New Roman" w:eastAsia="Times New Roman" w:hAnsi="Times New Roman" w:cs="Times New Roman"/>
          <w:b/>
          <w:bCs/>
          <w:color w:val="000000"/>
          <w:kern w:val="0"/>
          <w:sz w:val="28"/>
          <w:szCs w:val="28"/>
          <w:lang w:eastAsia="ru-RU" w:bidi="ru-RU"/>
        </w:rPr>
        <w:t>Выводы</w:t>
      </w:r>
    </w:p>
    <w:p w:rsidR="00356308" w:rsidRPr="00356308" w:rsidRDefault="00356308" w:rsidP="00356308">
      <w:pPr>
        <w:numPr>
          <w:ilvl w:val="0"/>
          <w:numId w:val="20"/>
        </w:numPr>
        <w:tabs>
          <w:tab w:val="clear" w:pos="709"/>
          <w:tab w:val="left" w:pos="1494"/>
        </w:tabs>
        <w:suppressAutoHyphens w:val="0"/>
        <w:spacing w:after="0" w:line="480" w:lineRule="exact"/>
        <w:ind w:left="66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 xml:space="preserve">Изучен процесс анодного растворения тугоплавких металлов </w:t>
      </w:r>
      <w:r w:rsidRPr="00356308">
        <w:rPr>
          <w:rFonts w:ascii="Arial Unicode MS" w:eastAsia="Arial Unicode MS" w:hAnsi="Arial Unicode MS" w:cs="Arial Unicode MS"/>
          <w:color w:val="000000"/>
          <w:kern w:val="0"/>
          <w:sz w:val="24"/>
          <w:szCs w:val="24"/>
          <w:lang w:eastAsia="en-US" w:bidi="en-US"/>
        </w:rPr>
        <w:t>(</w:t>
      </w:r>
      <w:r w:rsidRPr="00356308">
        <w:rPr>
          <w:rFonts w:ascii="Arial Unicode MS" w:eastAsia="Arial Unicode MS" w:hAnsi="Arial Unicode MS" w:cs="Arial Unicode MS"/>
          <w:color w:val="000000"/>
          <w:kern w:val="0"/>
          <w:sz w:val="24"/>
          <w:szCs w:val="24"/>
          <w:lang w:val="en-US" w:eastAsia="en-US" w:bidi="en-US"/>
        </w:rPr>
        <w:t>W</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val="en-US" w:eastAsia="en-US" w:bidi="en-US"/>
        </w:rPr>
        <w:t>Mo</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val="en-US" w:eastAsia="en-US" w:bidi="en-US"/>
        </w:rPr>
        <w:t>Re</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eastAsia="ru-RU" w:bidi="ru-RU"/>
        </w:rPr>
        <w:t xml:space="preserve">и сплавов на их основе (вольфрам-кобальт, вольфрам-рений, титан-тантал-кобальт) при наложении постоянного, переменного синусоидального и переменного однополупериодного ассиметричного тока промышленной частоты. Обсуждено влияние различных параметров (температура, напряжение, плотность тока, электропроводность начального электролита) на исследуемый процесс электрохимического окисления </w:t>
      </w:r>
      <w:r w:rsidRPr="00356308">
        <w:rPr>
          <w:rFonts w:ascii="Arial Unicode MS" w:eastAsia="Arial Unicode MS" w:hAnsi="Arial Unicode MS" w:cs="Arial Unicode MS"/>
          <w:color w:val="000000"/>
          <w:kern w:val="0"/>
          <w:sz w:val="24"/>
          <w:szCs w:val="24"/>
          <w:lang w:val="en-US" w:eastAsia="en-US" w:bidi="en-US"/>
        </w:rPr>
        <w:t>W</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val="en-US" w:eastAsia="en-US" w:bidi="en-US"/>
        </w:rPr>
        <w:t>Mo</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val="en-US" w:eastAsia="en-US" w:bidi="en-US"/>
        </w:rPr>
        <w:t>Re</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eastAsia="ru-RU" w:bidi="ru-RU"/>
        </w:rPr>
        <w:t>На основе проведенных исследований предложены схемы электрохимической переработки отходов данных видов вторичного сырья.</w:t>
      </w:r>
    </w:p>
    <w:p w:rsidR="00356308" w:rsidRPr="00356308" w:rsidRDefault="00356308" w:rsidP="00356308">
      <w:pPr>
        <w:numPr>
          <w:ilvl w:val="0"/>
          <w:numId w:val="20"/>
        </w:numPr>
        <w:tabs>
          <w:tab w:val="clear" w:pos="709"/>
          <w:tab w:val="left" w:pos="1494"/>
        </w:tabs>
        <w:suppressAutoHyphens w:val="0"/>
        <w:spacing w:after="0" w:line="480" w:lineRule="exact"/>
        <w:ind w:left="66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 xml:space="preserve">На основе проведенных исследований показано, что применение переменного тока промышленной частоты (50 Гц) значительно активирует процесс анодного растворения по сравнению с процессом их химического окисления. Применение переменного тока обеспечивает выход по току до </w:t>
      </w:r>
      <w:r w:rsidRPr="00356308">
        <w:rPr>
          <w:rFonts w:ascii="Times New Roman" w:eastAsia="Arial Unicode MS" w:hAnsi="Times New Roman" w:cs="Times New Roman"/>
          <w:color w:val="000000"/>
          <w:kern w:val="0"/>
          <w:sz w:val="28"/>
          <w:szCs w:val="28"/>
          <w:lang w:eastAsia="ru-RU" w:bidi="ru-RU"/>
        </w:rPr>
        <w:t>100</w:t>
      </w:r>
      <w:r w:rsidRPr="00356308">
        <w:rPr>
          <w:rFonts w:ascii="Arial Unicode MS" w:eastAsia="Arial Unicode MS" w:hAnsi="Arial Unicode MS" w:cs="Arial Unicode MS"/>
          <w:color w:val="000000"/>
          <w:kern w:val="0"/>
          <w:sz w:val="24"/>
          <w:szCs w:val="24"/>
          <w:lang w:eastAsia="ru-RU" w:bidi="ru-RU"/>
        </w:rPr>
        <w:t>% и позволяет интенсифицировать переработку за счет работы при высоких плотностях тока вплоть до искрового разряда.</w:t>
      </w:r>
    </w:p>
    <w:p w:rsidR="00356308" w:rsidRPr="00356308" w:rsidRDefault="00356308" w:rsidP="00356308">
      <w:pPr>
        <w:numPr>
          <w:ilvl w:val="0"/>
          <w:numId w:val="20"/>
        </w:numPr>
        <w:tabs>
          <w:tab w:val="clear" w:pos="709"/>
          <w:tab w:val="left" w:pos="1494"/>
          <w:tab w:val="left" w:pos="3430"/>
          <w:tab w:val="left" w:pos="5393"/>
          <w:tab w:val="left" w:pos="7865"/>
        </w:tabs>
        <w:suppressAutoHyphens w:val="0"/>
        <w:spacing w:after="0" w:line="480" w:lineRule="exact"/>
        <w:ind w:left="66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Впервые</w:t>
      </w:r>
      <w:r w:rsidRPr="00356308">
        <w:rPr>
          <w:rFonts w:ascii="Arial Unicode MS" w:eastAsia="Arial Unicode MS" w:hAnsi="Arial Unicode MS" w:cs="Arial Unicode MS"/>
          <w:color w:val="000000"/>
          <w:kern w:val="0"/>
          <w:sz w:val="24"/>
          <w:szCs w:val="24"/>
          <w:lang w:eastAsia="ru-RU" w:bidi="ru-RU"/>
        </w:rPr>
        <w:tab/>
        <w:t>показана</w:t>
      </w:r>
      <w:r w:rsidRPr="00356308">
        <w:rPr>
          <w:rFonts w:ascii="Arial Unicode MS" w:eastAsia="Arial Unicode MS" w:hAnsi="Arial Unicode MS" w:cs="Arial Unicode MS"/>
          <w:color w:val="000000"/>
          <w:kern w:val="0"/>
          <w:sz w:val="24"/>
          <w:szCs w:val="24"/>
          <w:lang w:eastAsia="ru-RU" w:bidi="ru-RU"/>
        </w:rPr>
        <w:tab/>
        <w:t>возможность</w:t>
      </w:r>
      <w:r w:rsidRPr="00356308">
        <w:rPr>
          <w:rFonts w:ascii="Arial Unicode MS" w:eastAsia="Arial Unicode MS" w:hAnsi="Arial Unicode MS" w:cs="Arial Unicode MS"/>
          <w:color w:val="000000"/>
          <w:kern w:val="0"/>
          <w:sz w:val="24"/>
          <w:szCs w:val="24"/>
          <w:lang w:eastAsia="ru-RU" w:bidi="ru-RU"/>
        </w:rPr>
        <w:tab/>
        <w:t>использования</w:t>
      </w:r>
    </w:p>
    <w:p w:rsidR="00356308" w:rsidRPr="00356308" w:rsidRDefault="00356308" w:rsidP="00356308">
      <w:pPr>
        <w:tabs>
          <w:tab w:val="clear" w:pos="709"/>
        </w:tabs>
        <w:suppressAutoHyphens w:val="0"/>
        <w:spacing w:after="0" w:line="480" w:lineRule="exact"/>
        <w:ind w:left="66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однополупериодного ассиметричного тока промышленной частоты для повышения эффективности электрохимической переработки отходов сплавов вольфрам-кобальт, тантал-кобальт, вольфрам-рений. В качестве противоэлектрода рекомендуется применять пластины металлического тантала или ниобия.</w:t>
      </w:r>
    </w:p>
    <w:p w:rsidR="00356308" w:rsidRPr="00356308" w:rsidRDefault="00356308" w:rsidP="00356308">
      <w:pPr>
        <w:numPr>
          <w:ilvl w:val="0"/>
          <w:numId w:val="20"/>
        </w:numPr>
        <w:tabs>
          <w:tab w:val="clear" w:pos="709"/>
          <w:tab w:val="left" w:pos="1494"/>
        </w:tabs>
        <w:suppressAutoHyphens w:val="0"/>
        <w:spacing w:after="0" w:line="480" w:lineRule="exact"/>
        <w:ind w:left="66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 xml:space="preserve">Впервые изучены технологические основы анодного растворения тугоплавких металлов </w:t>
      </w:r>
      <w:r w:rsidRPr="00356308">
        <w:rPr>
          <w:rFonts w:ascii="Arial Unicode MS" w:eastAsia="Arial Unicode MS" w:hAnsi="Arial Unicode MS" w:cs="Arial Unicode MS"/>
          <w:color w:val="000000"/>
          <w:kern w:val="0"/>
          <w:sz w:val="24"/>
          <w:szCs w:val="24"/>
          <w:lang w:eastAsia="en-US" w:bidi="en-US"/>
        </w:rPr>
        <w:t>(</w:t>
      </w:r>
      <w:r w:rsidRPr="00356308">
        <w:rPr>
          <w:rFonts w:ascii="Arial Unicode MS" w:eastAsia="Arial Unicode MS" w:hAnsi="Arial Unicode MS" w:cs="Arial Unicode MS"/>
          <w:color w:val="000000"/>
          <w:kern w:val="0"/>
          <w:sz w:val="24"/>
          <w:szCs w:val="24"/>
          <w:lang w:val="en-US" w:eastAsia="en-US" w:bidi="en-US"/>
        </w:rPr>
        <w:t>W</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val="en-US" w:eastAsia="en-US" w:bidi="en-US"/>
        </w:rPr>
        <w:t>Mo</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val="en-US" w:eastAsia="en-US" w:bidi="en-US"/>
        </w:rPr>
        <w:t>Re</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eastAsia="ru-RU" w:bidi="ru-RU"/>
        </w:rPr>
        <w:t>в аммиачных растворах при наложении переменного синусоидального тока и методом математического планирования эксперимента определены оптимальные параметры электрохимического передела (частота переменного тока, температура, плотность тока).</w:t>
      </w:r>
    </w:p>
    <w:p w:rsidR="00356308" w:rsidRPr="00356308" w:rsidRDefault="00356308" w:rsidP="00356308">
      <w:pPr>
        <w:numPr>
          <w:ilvl w:val="0"/>
          <w:numId w:val="20"/>
        </w:numPr>
        <w:tabs>
          <w:tab w:val="clear" w:pos="709"/>
          <w:tab w:val="left" w:pos="1480"/>
        </w:tabs>
        <w:suppressAutoHyphens w:val="0"/>
        <w:spacing w:after="0" w:line="480" w:lineRule="exact"/>
        <w:ind w:left="6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К ранее исследованной электропроводности растворов, содержащих вольфрамат-ионы (0,1-0,535 моль-л) и молибдат-ионы (0,1</w:t>
      </w:r>
      <w:r w:rsidRPr="00356308">
        <w:rPr>
          <w:rFonts w:ascii="Arial Unicode MS" w:eastAsia="Arial Unicode MS" w:hAnsi="Arial Unicode MS" w:cs="Arial Unicode MS"/>
          <w:color w:val="000000"/>
          <w:kern w:val="0"/>
          <w:sz w:val="24"/>
          <w:szCs w:val="24"/>
          <w:lang w:eastAsia="ru-RU" w:bidi="ru-RU"/>
        </w:rPr>
        <w:softHyphen/>
        <w:t xml:space="preserve">1,04 моль/л) добавлена впервые изученная с помощью метода математического планирования эксперимента электропроводность аммиачных растворов, содержащих перренат-ионы (0,058-0,21 моль/л). Установлено, что с увеличением температуры и концентрации рения в растворе электропроводность исследуемой системы закономерно увеличивается, достигая в оптимальных условиях (10-20 г/л </w:t>
      </w:r>
      <w:r w:rsidRPr="00356308">
        <w:rPr>
          <w:rFonts w:ascii="Arial Unicode MS" w:eastAsia="Arial Unicode MS" w:hAnsi="Arial Unicode MS" w:cs="Arial Unicode MS"/>
          <w:color w:val="000000"/>
          <w:kern w:val="0"/>
          <w:sz w:val="24"/>
          <w:szCs w:val="24"/>
          <w:lang w:val="en-US" w:eastAsia="en-US" w:bidi="en-US"/>
        </w:rPr>
        <w:t>Re</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eastAsia="ru-RU" w:bidi="ru-RU"/>
        </w:rPr>
        <w:t xml:space="preserve">25-30 г/л </w:t>
      </w:r>
      <w:r w:rsidRPr="00356308">
        <w:rPr>
          <w:rFonts w:ascii="Arial Unicode MS" w:eastAsia="Arial Unicode MS" w:hAnsi="Arial Unicode MS" w:cs="Arial Unicode MS"/>
          <w:color w:val="000000"/>
          <w:kern w:val="0"/>
          <w:sz w:val="24"/>
          <w:szCs w:val="24"/>
          <w:lang w:val="en-US" w:eastAsia="en-US" w:bidi="en-US"/>
        </w:rPr>
        <w:t>W</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eastAsia="ru-RU" w:bidi="ru-RU"/>
        </w:rPr>
        <w:t>или Мо) значений эквивалентной электропроводности растворов сильных электролитов.</w:t>
      </w:r>
    </w:p>
    <w:p w:rsidR="00356308" w:rsidRPr="00356308" w:rsidRDefault="00356308" w:rsidP="00356308">
      <w:pPr>
        <w:tabs>
          <w:tab w:val="clear" w:pos="709"/>
        </w:tabs>
        <w:suppressAutoHyphens w:val="0"/>
        <w:spacing w:after="60" w:line="480" w:lineRule="exact"/>
        <w:ind w:left="640" w:firstLine="12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Установлено, что наложение постоянного магнитного поля мощностью</w:t>
      </w:r>
    </w:p>
    <w:p w:rsidR="00356308" w:rsidRPr="00356308" w:rsidRDefault="00356308" w:rsidP="00356308">
      <w:pPr>
        <w:tabs>
          <w:tab w:val="clear" w:pos="709"/>
        </w:tabs>
        <w:suppressAutoHyphens w:val="0"/>
        <w:spacing w:after="0" w:line="480" w:lineRule="exact"/>
        <w:ind w:left="640" w:firstLine="12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1500 Э способствует устойчивому позитивному эффекту повышения</w:t>
      </w:r>
    </w:p>
    <w:p w:rsidR="00356308" w:rsidRPr="00356308" w:rsidRDefault="00356308" w:rsidP="00356308">
      <w:pPr>
        <w:tabs>
          <w:tab w:val="clear" w:pos="709"/>
        </w:tabs>
        <w:suppressAutoHyphens w:val="0"/>
        <w:spacing w:after="0" w:line="480" w:lineRule="exact"/>
        <w:ind w:left="640" w:firstLine="12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 xml:space="preserve">электропроводности ( до —5%) для растворов, содержащих вольфрамат- или перренат-ионы, а увеличение продолжительности магнитной обработки (до </w:t>
      </w:r>
      <w:r w:rsidRPr="00356308">
        <w:rPr>
          <w:rFonts w:ascii="Times New Roman" w:eastAsia="Arial Unicode MS" w:hAnsi="Times New Roman" w:cs="Times New Roman"/>
          <w:color w:val="000000"/>
          <w:kern w:val="0"/>
          <w:sz w:val="28"/>
          <w:szCs w:val="28"/>
          <w:lang w:eastAsia="ru-RU" w:bidi="ru-RU"/>
        </w:rPr>
        <w:t>100</w:t>
      </w:r>
      <w:r w:rsidRPr="00356308">
        <w:rPr>
          <w:rFonts w:ascii="Arial Unicode MS" w:eastAsia="Arial Unicode MS" w:hAnsi="Arial Unicode MS" w:cs="Arial Unicode MS"/>
          <w:color w:val="000000"/>
          <w:kern w:val="0"/>
          <w:sz w:val="24"/>
          <w:szCs w:val="24"/>
          <w:lang w:eastAsia="ru-RU" w:bidi="ru-RU"/>
        </w:rPr>
        <w:t xml:space="preserve"> часов) способствует увеличению уд. электропроводности до 52%. Методом статистической обработки</w:t>
      </w:r>
    </w:p>
    <w:p w:rsidR="00356308" w:rsidRPr="00356308" w:rsidRDefault="00356308" w:rsidP="00356308">
      <w:pPr>
        <w:tabs>
          <w:tab w:val="clear" w:pos="709"/>
          <w:tab w:val="left" w:pos="5090"/>
        </w:tabs>
        <w:suppressAutoHyphens w:val="0"/>
        <w:spacing w:after="0" w:line="480" w:lineRule="exact"/>
        <w:ind w:left="640" w:firstLine="12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экспериментальных данных рассчитаны соответствующие функциональные зависимости</w:t>
      </w:r>
      <w:r w:rsidRPr="00356308">
        <w:rPr>
          <w:rFonts w:ascii="Arial Unicode MS" w:eastAsia="Arial Unicode MS" w:hAnsi="Arial Unicode MS" w:cs="Arial Unicode MS"/>
          <w:color w:val="000000"/>
          <w:kern w:val="0"/>
          <w:sz w:val="24"/>
          <w:szCs w:val="24"/>
          <w:lang w:eastAsia="ru-RU" w:bidi="ru-RU"/>
        </w:rPr>
        <w:tab/>
        <w:t>удельной электропроводности</w:t>
      </w:r>
    </w:p>
    <w:p w:rsidR="00356308" w:rsidRPr="00356308" w:rsidRDefault="00356308" w:rsidP="00356308">
      <w:pPr>
        <w:tabs>
          <w:tab w:val="clear" w:pos="709"/>
          <w:tab w:val="left" w:pos="5090"/>
          <w:tab w:val="left" w:pos="6894"/>
        </w:tabs>
        <w:suppressAutoHyphens w:val="0"/>
        <w:spacing w:after="0" w:line="480" w:lineRule="exact"/>
        <w:ind w:left="6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рассматриваемой системы без</w:t>
      </w:r>
      <w:r w:rsidRPr="00356308">
        <w:rPr>
          <w:rFonts w:ascii="Arial Unicode MS" w:eastAsia="Arial Unicode MS" w:hAnsi="Arial Unicode MS" w:cs="Arial Unicode MS"/>
          <w:color w:val="000000"/>
          <w:kern w:val="0"/>
          <w:sz w:val="24"/>
          <w:szCs w:val="24"/>
          <w:lang w:eastAsia="ru-RU" w:bidi="ru-RU"/>
        </w:rPr>
        <w:tab/>
        <w:t>наложения</w:t>
      </w:r>
      <w:r w:rsidRPr="00356308">
        <w:rPr>
          <w:rFonts w:ascii="Arial Unicode MS" w:eastAsia="Arial Unicode MS" w:hAnsi="Arial Unicode MS" w:cs="Arial Unicode MS"/>
          <w:color w:val="000000"/>
          <w:kern w:val="0"/>
          <w:sz w:val="24"/>
          <w:szCs w:val="24"/>
          <w:lang w:eastAsia="ru-RU" w:bidi="ru-RU"/>
        </w:rPr>
        <w:tab/>
        <w:t>и с наложением</w:t>
      </w:r>
    </w:p>
    <w:p w:rsidR="00356308" w:rsidRPr="00356308" w:rsidRDefault="00356308" w:rsidP="00356308">
      <w:pPr>
        <w:tabs>
          <w:tab w:val="clear" w:pos="709"/>
        </w:tabs>
        <w:suppressAutoHyphens w:val="0"/>
        <w:spacing w:after="60" w:line="480" w:lineRule="exact"/>
        <w:ind w:left="6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постоянного магнитного поля от температуры и концентрации рения.</w:t>
      </w:r>
    </w:p>
    <w:p w:rsidR="00356308" w:rsidRPr="00356308" w:rsidRDefault="00356308" w:rsidP="00356308">
      <w:pPr>
        <w:numPr>
          <w:ilvl w:val="0"/>
          <w:numId w:val="20"/>
        </w:numPr>
        <w:tabs>
          <w:tab w:val="clear" w:pos="709"/>
          <w:tab w:val="left" w:pos="1480"/>
        </w:tabs>
        <w:suppressAutoHyphens w:val="0"/>
        <w:spacing w:after="0" w:line="480" w:lineRule="exact"/>
        <w:ind w:left="6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Изучено анодное поведение электродов из отходов твердых сплавов марок ВК10 и ВК20 под воздействием постоянного, переменного синусоидального промышленной частоты (50 Гц) и ассиметричного однополупериодного (анодная половина синусоиды на электроде из ВК) электрического тока в растворах сильных минеральных кислот: азотной, серной, соляной. Впервые установлено, что наиболее эффективно электрохимическое окисление происходит</w:t>
      </w:r>
    </w:p>
    <w:p w:rsidR="00356308" w:rsidRPr="00356308" w:rsidRDefault="00356308" w:rsidP="00356308">
      <w:pPr>
        <w:tabs>
          <w:tab w:val="clear" w:pos="709"/>
        </w:tabs>
        <w:suppressAutoHyphens w:val="0"/>
        <w:spacing w:after="0" w:line="480" w:lineRule="exact"/>
        <w:ind w:left="660" w:right="1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при наложении однополупериодного ассиметричного тока в азотнокислой среде.</w:t>
      </w:r>
    </w:p>
    <w:p w:rsidR="00356308" w:rsidRPr="00356308" w:rsidRDefault="00356308" w:rsidP="00356308">
      <w:pPr>
        <w:tabs>
          <w:tab w:val="clear" w:pos="709"/>
        </w:tabs>
        <w:suppressAutoHyphens w:val="0"/>
        <w:spacing w:after="0" w:line="480" w:lineRule="exact"/>
        <w:ind w:left="540" w:right="140" w:firstLine="12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Проведены поисковые исследования электрохимического растворения твердых карбидных сплавов марок ВК и ТК в кислых электролитах под действием переменного тока промышленной частоты (50 Гц), на основе которых определены оптимальные условия электрохимического растворения. Выход по току в данном режиме составляет ~95 %.</w:t>
      </w:r>
    </w:p>
    <w:p w:rsidR="00356308" w:rsidRPr="00356308" w:rsidRDefault="00356308" w:rsidP="00356308">
      <w:pPr>
        <w:tabs>
          <w:tab w:val="clear" w:pos="709"/>
          <w:tab w:val="left" w:pos="6694"/>
        </w:tabs>
        <w:suppressAutoHyphens w:val="0"/>
        <w:spacing w:after="0" w:line="480" w:lineRule="exact"/>
        <w:ind w:left="660" w:right="1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Разработана и опробована в лабораторном масштабе схема электрохимической переработки карбидных отходов сплавов марок ВК</w:t>
      </w:r>
      <w:r w:rsidRPr="00356308">
        <w:rPr>
          <w:rFonts w:ascii="Times New Roman" w:eastAsia="Arial Unicode MS" w:hAnsi="Times New Roman" w:cs="Times New Roman"/>
          <w:color w:val="000000"/>
          <w:kern w:val="0"/>
          <w:sz w:val="28"/>
          <w:szCs w:val="28"/>
          <w:lang w:eastAsia="ru-RU" w:bidi="ru-RU"/>
        </w:rPr>
        <w:t>8</w:t>
      </w:r>
      <w:r w:rsidRPr="00356308">
        <w:rPr>
          <w:rFonts w:ascii="Arial Unicode MS" w:eastAsia="Arial Unicode MS" w:hAnsi="Arial Unicode MS" w:cs="Arial Unicode MS"/>
          <w:color w:val="000000"/>
          <w:kern w:val="0"/>
          <w:sz w:val="24"/>
          <w:szCs w:val="24"/>
          <w:lang w:eastAsia="ru-RU" w:bidi="ru-RU"/>
        </w:rPr>
        <w:t xml:space="preserve"> и Т15К6 с доизвлечением кобальта из маточного раствора сполучением опытных образцов товарной продукции (ДВА, С</w:t>
      </w:r>
      <w:r w:rsidRPr="00356308">
        <w:rPr>
          <w:rFonts w:ascii="Times New Roman" w:eastAsia="Arial Unicode MS" w:hAnsi="Times New Roman" w:cs="Times New Roman"/>
          <w:color w:val="000000"/>
          <w:kern w:val="0"/>
          <w:sz w:val="28"/>
          <w:szCs w:val="28"/>
          <w:lang w:eastAsia="ru-RU" w:bidi="ru-RU"/>
        </w:rPr>
        <w:t>03</w:t>
      </w:r>
      <w:r w:rsidRPr="00356308">
        <w:rPr>
          <w:rFonts w:ascii="Arial Unicode MS" w:eastAsia="Arial Unicode MS" w:hAnsi="Arial Unicode MS" w:cs="Arial Unicode MS"/>
          <w:color w:val="000000"/>
          <w:kern w:val="0"/>
          <w:sz w:val="24"/>
          <w:szCs w:val="24"/>
          <w:lang w:eastAsia="ru-RU" w:bidi="ru-RU"/>
        </w:rPr>
        <w:t>О</w:t>
      </w:r>
      <w:r w:rsidRPr="00356308">
        <w:rPr>
          <w:rFonts w:ascii="Times New Roman" w:eastAsia="Arial Unicode MS" w:hAnsi="Times New Roman" w:cs="Times New Roman"/>
          <w:color w:val="000000"/>
          <w:kern w:val="0"/>
          <w:sz w:val="28"/>
          <w:szCs w:val="28"/>
          <w:lang w:eastAsia="ru-RU" w:bidi="ru-RU"/>
        </w:rPr>
        <w:t>4</w:t>
      </w:r>
      <w:r w:rsidRPr="00356308">
        <w:rPr>
          <w:rFonts w:ascii="Arial Unicode MS" w:eastAsia="Arial Unicode MS" w:hAnsi="Arial Unicode MS" w:cs="Arial Unicode MS"/>
          <w:color w:val="000000"/>
          <w:kern w:val="0"/>
          <w:sz w:val="24"/>
          <w:szCs w:val="24"/>
          <w:lang w:eastAsia="ru-RU" w:bidi="ru-RU"/>
        </w:rPr>
        <w:t>, ТЮ</w:t>
      </w:r>
      <w:r w:rsidRPr="00356308">
        <w:rPr>
          <w:rFonts w:ascii="Arial Unicode MS" w:eastAsia="Arial Unicode MS" w:hAnsi="Arial Unicode MS" w:cs="Arial Unicode MS"/>
          <w:color w:val="000000"/>
          <w:kern w:val="0"/>
          <w:sz w:val="24"/>
          <w:szCs w:val="24"/>
          <w:vertAlign w:val="subscript"/>
          <w:lang w:eastAsia="ru-RU" w:bidi="ru-RU"/>
        </w:rPr>
        <w:t>2</w:t>
      </w:r>
      <w:r w:rsidRPr="00356308">
        <w:rPr>
          <w:rFonts w:ascii="Arial Unicode MS" w:eastAsia="Arial Unicode MS" w:hAnsi="Arial Unicode MS" w:cs="Arial Unicode MS"/>
          <w:color w:val="000000"/>
          <w:kern w:val="0"/>
          <w:sz w:val="24"/>
          <w:szCs w:val="24"/>
          <w:lang w:eastAsia="ru-RU" w:bidi="ru-RU"/>
        </w:rPr>
        <w:t>). Качество полученной продукции соответствует техническим условиям на данную продукцию.</w:t>
      </w:r>
      <w:r w:rsidRPr="00356308">
        <w:rPr>
          <w:rFonts w:ascii="Arial Unicode MS" w:eastAsia="Arial Unicode MS" w:hAnsi="Arial Unicode MS" w:cs="Arial Unicode MS"/>
          <w:color w:val="000000"/>
          <w:kern w:val="0"/>
          <w:sz w:val="24"/>
          <w:szCs w:val="24"/>
          <w:lang w:eastAsia="ru-RU" w:bidi="ru-RU"/>
        </w:rPr>
        <w:tab/>
        <w:t>Исследован процесс</w:t>
      </w:r>
    </w:p>
    <w:p w:rsidR="00356308" w:rsidRPr="00356308" w:rsidRDefault="00356308" w:rsidP="00356308">
      <w:pPr>
        <w:tabs>
          <w:tab w:val="clear" w:pos="709"/>
          <w:tab w:val="left" w:pos="3305"/>
          <w:tab w:val="left" w:pos="5940"/>
          <w:tab w:val="left" w:pos="8585"/>
        </w:tabs>
        <w:suppressAutoHyphens w:val="0"/>
        <w:spacing w:after="0" w:line="480" w:lineRule="exact"/>
        <w:ind w:left="660" w:right="1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 xml:space="preserve">электрохимического окисления отходов вольфрам-рениевых сплавов типа </w:t>
      </w:r>
      <w:r w:rsidRPr="00356308">
        <w:rPr>
          <w:rFonts w:ascii="Arial Unicode MS" w:eastAsia="Arial Unicode MS" w:hAnsi="Arial Unicode MS" w:cs="Arial Unicode MS"/>
          <w:color w:val="000000"/>
          <w:kern w:val="0"/>
          <w:sz w:val="24"/>
          <w:szCs w:val="24"/>
          <w:lang w:val="en-US" w:eastAsia="en-US" w:bidi="en-US"/>
        </w:rPr>
        <w:t>BP</w:t>
      </w:r>
      <w:r w:rsidRPr="00356308">
        <w:rPr>
          <w:rFonts w:ascii="Arial Unicode MS" w:eastAsia="Arial Unicode MS" w:hAnsi="Arial Unicode MS" w:cs="Arial Unicode MS"/>
          <w:color w:val="000000"/>
          <w:kern w:val="0"/>
          <w:sz w:val="24"/>
          <w:szCs w:val="24"/>
          <w:lang w:eastAsia="en-US" w:bidi="en-US"/>
        </w:rPr>
        <w:t xml:space="preserve">-10, </w:t>
      </w:r>
      <w:r w:rsidRPr="00356308">
        <w:rPr>
          <w:rFonts w:ascii="Arial Unicode MS" w:eastAsia="Arial Unicode MS" w:hAnsi="Arial Unicode MS" w:cs="Arial Unicode MS"/>
          <w:color w:val="000000"/>
          <w:kern w:val="0"/>
          <w:sz w:val="24"/>
          <w:szCs w:val="24"/>
          <w:lang w:eastAsia="ru-RU" w:bidi="ru-RU"/>
        </w:rPr>
        <w:t>ВР-20 в 15% (масс.) содовом растворе и 3,5% (масс.) растворе едкого натра в режиме переменного синусоидального тока. Значение выхода по току достигало 97%. На основе проведенных исследований</w:t>
      </w:r>
      <w:r w:rsidRPr="00356308">
        <w:rPr>
          <w:rFonts w:ascii="Arial Unicode MS" w:eastAsia="Arial Unicode MS" w:hAnsi="Arial Unicode MS" w:cs="Arial Unicode MS"/>
          <w:color w:val="000000"/>
          <w:kern w:val="0"/>
          <w:sz w:val="24"/>
          <w:szCs w:val="24"/>
          <w:lang w:eastAsia="ru-RU" w:bidi="ru-RU"/>
        </w:rPr>
        <w:tab/>
        <w:t>установлены</w:t>
      </w:r>
      <w:r w:rsidRPr="00356308">
        <w:rPr>
          <w:rFonts w:ascii="Arial Unicode MS" w:eastAsia="Arial Unicode MS" w:hAnsi="Arial Unicode MS" w:cs="Arial Unicode MS"/>
          <w:color w:val="000000"/>
          <w:kern w:val="0"/>
          <w:sz w:val="24"/>
          <w:szCs w:val="24"/>
          <w:lang w:eastAsia="ru-RU" w:bidi="ru-RU"/>
        </w:rPr>
        <w:tab/>
        <w:t>оптимальные</w:t>
      </w:r>
      <w:r w:rsidRPr="00356308">
        <w:rPr>
          <w:rFonts w:ascii="Arial Unicode MS" w:eastAsia="Arial Unicode MS" w:hAnsi="Arial Unicode MS" w:cs="Arial Unicode MS"/>
          <w:color w:val="000000"/>
          <w:kern w:val="0"/>
          <w:sz w:val="24"/>
          <w:szCs w:val="24"/>
          <w:lang w:eastAsia="ru-RU" w:bidi="ru-RU"/>
        </w:rPr>
        <w:tab/>
        <w:t>условия</w:t>
      </w:r>
    </w:p>
    <w:p w:rsidR="00356308" w:rsidRPr="00356308" w:rsidRDefault="00356308" w:rsidP="00356308">
      <w:pPr>
        <w:tabs>
          <w:tab w:val="clear" w:pos="709"/>
        </w:tabs>
        <w:suppressAutoHyphens w:val="0"/>
        <w:spacing w:after="0" w:line="480" w:lineRule="exact"/>
        <w:ind w:left="660" w:right="1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электрохимического растворения. Выход по току в данном режиме составляет -80-90%. Прямой выход рения в перренат калия составил 68,7% для сплава ВР-5 и 82 % для сплава ВР-20, а общая степень извлечения рения на переделе в обоих случаях достигает более 99%.</w:t>
      </w:r>
    </w:p>
    <w:p w:rsidR="00356308" w:rsidRPr="00356308" w:rsidRDefault="00356308" w:rsidP="00356308">
      <w:pPr>
        <w:numPr>
          <w:ilvl w:val="0"/>
          <w:numId w:val="20"/>
        </w:numPr>
        <w:tabs>
          <w:tab w:val="clear" w:pos="709"/>
          <w:tab w:val="left" w:pos="1500"/>
        </w:tabs>
        <w:suppressAutoHyphens w:val="0"/>
        <w:spacing w:after="0" w:line="480" w:lineRule="exact"/>
        <w:ind w:left="660" w:right="140" w:firstLine="0"/>
        <w:jc w:val="left"/>
        <w:rPr>
          <w:rFonts w:ascii="Arial Unicode MS" w:eastAsia="Arial Unicode MS" w:hAnsi="Arial Unicode MS" w:cs="Arial Unicode MS"/>
          <w:color w:val="000000"/>
          <w:kern w:val="0"/>
          <w:sz w:val="24"/>
          <w:szCs w:val="24"/>
          <w:lang w:eastAsia="ru-RU" w:bidi="ru-RU"/>
        </w:rPr>
      </w:pPr>
      <w:r w:rsidRPr="00356308">
        <w:rPr>
          <w:rFonts w:ascii="Arial Unicode MS" w:eastAsia="Arial Unicode MS" w:hAnsi="Arial Unicode MS" w:cs="Arial Unicode MS"/>
          <w:color w:val="000000"/>
          <w:kern w:val="0"/>
          <w:sz w:val="24"/>
          <w:szCs w:val="24"/>
          <w:lang w:eastAsia="ru-RU" w:bidi="ru-RU"/>
        </w:rPr>
        <w:t xml:space="preserve">Исследован процесс электрохимического получения рениевой кислоты </w:t>
      </w:r>
      <w:r w:rsidRPr="00356308">
        <w:rPr>
          <w:rFonts w:ascii="Arial Unicode MS" w:eastAsia="Arial Unicode MS" w:hAnsi="Arial Unicode MS" w:cs="Arial Unicode MS"/>
          <w:color w:val="000000"/>
          <w:kern w:val="0"/>
          <w:sz w:val="24"/>
          <w:szCs w:val="24"/>
          <w:lang w:val="en-US" w:eastAsia="en-US" w:bidi="en-US"/>
        </w:rPr>
        <w:t>HReC</w:t>
      </w:r>
      <w:r w:rsidRPr="00356308">
        <w:rPr>
          <w:rFonts w:ascii="Times New Roman" w:eastAsia="Arial Unicode MS" w:hAnsi="Times New Roman" w:cs="Times New Roman"/>
          <w:color w:val="000000"/>
          <w:kern w:val="0"/>
          <w:sz w:val="28"/>
          <w:szCs w:val="28"/>
          <w:lang w:eastAsia="en-US" w:bidi="en-US"/>
        </w:rPr>
        <w:t>&gt;4</w:t>
      </w:r>
      <w:r w:rsidRPr="00356308">
        <w:rPr>
          <w:rFonts w:ascii="Arial Unicode MS" w:eastAsia="Arial Unicode MS" w:hAnsi="Arial Unicode MS" w:cs="Arial Unicode MS"/>
          <w:color w:val="000000"/>
          <w:kern w:val="0"/>
          <w:sz w:val="24"/>
          <w:szCs w:val="24"/>
          <w:lang w:eastAsia="en-US" w:bidi="en-US"/>
        </w:rPr>
        <w:t xml:space="preserve"> </w:t>
      </w:r>
      <w:r w:rsidRPr="00356308">
        <w:rPr>
          <w:rFonts w:ascii="Arial Unicode MS" w:eastAsia="Arial Unicode MS" w:hAnsi="Arial Unicode MS" w:cs="Arial Unicode MS"/>
          <w:color w:val="000000"/>
          <w:kern w:val="0"/>
          <w:sz w:val="24"/>
          <w:szCs w:val="24"/>
          <w:lang w:eastAsia="ru-RU" w:bidi="ru-RU"/>
        </w:rPr>
        <w:t>путем растворения отходов металлического рения в растворе азотной кислоты (5 г/л) в режиме переменного синусоидального тока. На основе проведенных исследований выбран оптимальный режим переработки отходов металлического рения. Прямой выход рения в перренат аммония достигал ~ 80%, общее</w:t>
      </w:r>
    </w:p>
    <w:p w:rsidR="00356308" w:rsidRDefault="00356308" w:rsidP="00356308">
      <w:pPr>
        <w:rPr>
          <w:rFonts w:ascii="Times New Roman" w:hAnsi="Times New Roman" w:cs="Times New Roman"/>
          <w:b/>
          <w:sz w:val="24"/>
          <w:szCs w:val="24"/>
        </w:rPr>
      </w:pPr>
      <w:r w:rsidRPr="00356308">
        <w:rPr>
          <w:rFonts w:ascii="Arial Unicode MS" w:eastAsia="Arial Unicode MS" w:hAnsi="Arial Unicode MS" w:cs="Arial Unicode MS"/>
          <w:color w:val="000000"/>
          <w:kern w:val="0"/>
          <w:sz w:val="24"/>
          <w:szCs w:val="24"/>
          <w:lang w:eastAsia="ru-RU" w:bidi="ru-RU"/>
        </w:rPr>
        <w:t>извлечение рения на переделе с учётом доизвлечения металла из маточных растворов по данным материального баланса &gt; 99,5% .</w:t>
      </w:r>
    </w:p>
    <w:p w:rsidR="00356308" w:rsidRPr="00356308" w:rsidRDefault="00356308" w:rsidP="00356308"/>
    <w:sectPr w:rsidR="00356308" w:rsidRPr="00356308"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08" w:rsidRDefault="00356308">
    <w:pPr>
      <w:rPr>
        <w:sz w:val="2"/>
        <w:szCs w:val="2"/>
      </w:rPr>
    </w:pPr>
    <w:r w:rsidRPr="00173F0F">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302.45pt;margin-top:792.95pt;width:6pt;height:8.9pt;z-index:-251614208;mso-wrap-style:none;mso-wrap-distance-left:5pt;mso-wrap-distance-right:5pt;mso-position-horizontal-relative:page;mso-position-vertical-relative:page" wrapcoords="0 0" filled="f" stroked="f">
          <v:textbox style="mso-fit-shape-to-text:t" inset="0,0,0,0">
            <w:txbxContent>
              <w:p w:rsidR="00356308" w:rsidRDefault="00356308">
                <w:pPr>
                  <w:spacing w:line="240" w:lineRule="auto"/>
                </w:pPr>
                <w:fldSimple w:instr=" PAGE \* MERGEFORMAT ">
                  <w:r w:rsidRPr="00FF19E2">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08" w:rsidRDefault="00356308">
    <w:pPr>
      <w:rPr>
        <w:sz w:val="2"/>
        <w:szCs w:val="2"/>
      </w:rPr>
    </w:pPr>
    <w:r w:rsidRPr="00173F0F">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02.45pt;margin-top:792.95pt;width:6pt;height:8.9pt;z-index:-251613184;mso-wrap-style:none;mso-wrap-distance-left:5pt;mso-wrap-distance-right:5pt;mso-position-horizontal-relative:page;mso-position-vertical-relative:page" wrapcoords="0 0" filled="f" stroked="f">
          <v:textbox style="mso-fit-shape-to-text:t" inset="0,0,0,0">
            <w:txbxContent>
              <w:p w:rsidR="00356308" w:rsidRDefault="00356308">
                <w:pPr>
                  <w:spacing w:line="240" w:lineRule="auto"/>
                </w:pPr>
                <w:fldSimple w:instr=" PAGE \* MERGEFORMAT ">
                  <w:r w:rsidRPr="00356308">
                    <w:rPr>
                      <w:rStyle w:val="afffff9"/>
                      <w:b w:val="0"/>
                      <w:bCs w:val="0"/>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08" w:rsidRDefault="00356308">
    <w:pPr>
      <w:rPr>
        <w:sz w:val="2"/>
        <w:szCs w:val="2"/>
      </w:rPr>
    </w:pPr>
    <w:r w:rsidRPr="00173F0F">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09.3pt;margin-top:813.2pt;width:10.55pt;height:8.9pt;z-index:-251612160;mso-wrap-style:none;mso-wrap-distance-left:5pt;mso-wrap-distance-right:5pt;mso-position-horizontal-relative:page;mso-position-vertical-relative:page" wrapcoords="0 0" filled="f" stroked="f">
          <v:textbox style="mso-fit-shape-to-text:t" inset="0,0,0,0">
            <w:txbxContent>
              <w:p w:rsidR="00356308" w:rsidRDefault="00356308">
                <w:pPr>
                  <w:spacing w:line="240" w:lineRule="auto"/>
                </w:pPr>
                <w:fldSimple w:instr=" PAGE \* MERGEFORMAT ">
                  <w:r w:rsidRPr="00FF19E2">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08" w:rsidRDefault="00356308">
    <w:pPr>
      <w:rPr>
        <w:sz w:val="2"/>
        <w:szCs w:val="2"/>
      </w:rPr>
    </w:pPr>
    <w:r w:rsidRPr="00173F0F">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309.3pt;margin-top:813.2pt;width:10.55pt;height:8.9pt;z-index:-251611136;mso-wrap-style:none;mso-wrap-distance-left:5pt;mso-wrap-distance-right:5pt;mso-position-horizontal-relative:page;mso-position-vertical-relative:page" wrapcoords="0 0" filled="f" stroked="f">
          <v:textbox style="mso-fit-shape-to-text:t" inset="0,0,0,0">
            <w:txbxContent>
              <w:p w:rsidR="00356308" w:rsidRDefault="00356308">
                <w:pPr>
                  <w:spacing w:line="240" w:lineRule="auto"/>
                </w:pPr>
                <w:fldSimple w:instr=" PAGE \* MERGEFORMAT ">
                  <w:r w:rsidRPr="00356308">
                    <w:rPr>
                      <w:rStyle w:val="afffff9"/>
                      <w:noProof/>
                    </w:rPr>
                    <w:t>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356308" w:rsidRPr="00356308">
                    <w:rPr>
                      <w:rStyle w:val="afffff9"/>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Pr="00203830">
                      <w:rPr>
                        <w:rStyle w:val="afffff9"/>
                        <w:b w:val="0"/>
                        <w:bCs w:val="0"/>
                        <w:noProof/>
                      </w:rPr>
                      <w:t>1</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B"/>
    <w:multiLevelType w:val="hybridMultilevel"/>
    <w:tmpl w:val="2978487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2560"/>
      <w:numFmt w:val="decimal"/>
      <w:lvlText w:val="⤀ĀᜀĀᜀ"/>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B1D82"/>
    <w:multiLevelType w:val="multilevel"/>
    <w:tmpl w:val="820C7D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33183"/>
    <w:multiLevelType w:val="hybridMultilevel"/>
    <w:tmpl w:val="613CC2B0"/>
    <w:lvl w:ilvl="0" w:tplc="5FF25C8C">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E86CFF62">
      <w:numFmt w:val="bullet"/>
      <w:lvlText w:val="•"/>
      <w:lvlJc w:val="left"/>
      <w:pPr>
        <w:ind w:left="1238" w:hanging="212"/>
      </w:pPr>
      <w:rPr>
        <w:rFonts w:hint="default"/>
        <w:lang w:val="uk-UA" w:eastAsia="en-US" w:bidi="ar-SA"/>
      </w:rPr>
    </w:lvl>
    <w:lvl w:ilvl="2" w:tplc="DF429ABA">
      <w:numFmt w:val="bullet"/>
      <w:lvlText w:val="•"/>
      <w:lvlJc w:val="left"/>
      <w:pPr>
        <w:ind w:left="2256" w:hanging="212"/>
      </w:pPr>
      <w:rPr>
        <w:rFonts w:hint="default"/>
        <w:lang w:val="uk-UA" w:eastAsia="en-US" w:bidi="ar-SA"/>
      </w:rPr>
    </w:lvl>
    <w:lvl w:ilvl="3" w:tplc="53321362">
      <w:numFmt w:val="bullet"/>
      <w:lvlText w:val="•"/>
      <w:lvlJc w:val="left"/>
      <w:pPr>
        <w:ind w:left="3275" w:hanging="212"/>
      </w:pPr>
      <w:rPr>
        <w:rFonts w:hint="default"/>
        <w:lang w:val="uk-UA" w:eastAsia="en-US" w:bidi="ar-SA"/>
      </w:rPr>
    </w:lvl>
    <w:lvl w:ilvl="4" w:tplc="FED8638A">
      <w:numFmt w:val="bullet"/>
      <w:lvlText w:val="•"/>
      <w:lvlJc w:val="left"/>
      <w:pPr>
        <w:ind w:left="4293" w:hanging="212"/>
      </w:pPr>
      <w:rPr>
        <w:rFonts w:hint="default"/>
        <w:lang w:val="uk-UA" w:eastAsia="en-US" w:bidi="ar-SA"/>
      </w:rPr>
    </w:lvl>
    <w:lvl w:ilvl="5" w:tplc="42507B58">
      <w:numFmt w:val="bullet"/>
      <w:lvlText w:val="•"/>
      <w:lvlJc w:val="left"/>
      <w:pPr>
        <w:ind w:left="5312" w:hanging="212"/>
      </w:pPr>
      <w:rPr>
        <w:rFonts w:hint="default"/>
        <w:lang w:val="uk-UA" w:eastAsia="en-US" w:bidi="ar-SA"/>
      </w:rPr>
    </w:lvl>
    <w:lvl w:ilvl="6" w:tplc="674C6C80">
      <w:numFmt w:val="bullet"/>
      <w:lvlText w:val="•"/>
      <w:lvlJc w:val="left"/>
      <w:pPr>
        <w:ind w:left="6330" w:hanging="212"/>
      </w:pPr>
      <w:rPr>
        <w:rFonts w:hint="default"/>
        <w:lang w:val="uk-UA" w:eastAsia="en-US" w:bidi="ar-SA"/>
      </w:rPr>
    </w:lvl>
    <w:lvl w:ilvl="7" w:tplc="E7BCC386">
      <w:numFmt w:val="bullet"/>
      <w:lvlText w:val="•"/>
      <w:lvlJc w:val="left"/>
      <w:pPr>
        <w:ind w:left="7348" w:hanging="212"/>
      </w:pPr>
      <w:rPr>
        <w:rFonts w:hint="default"/>
        <w:lang w:val="uk-UA" w:eastAsia="en-US" w:bidi="ar-SA"/>
      </w:rPr>
    </w:lvl>
    <w:lvl w:ilvl="8" w:tplc="8310A60C">
      <w:numFmt w:val="bullet"/>
      <w:lvlText w:val="•"/>
      <w:lvlJc w:val="left"/>
      <w:pPr>
        <w:ind w:left="8367" w:hanging="212"/>
      </w:pPr>
      <w:rPr>
        <w:rFonts w:hint="default"/>
        <w:lang w:val="uk-UA" w:eastAsia="en-US" w:bidi="ar-SA"/>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EC3170"/>
    <w:multiLevelType w:val="multilevel"/>
    <w:tmpl w:val="D6008054"/>
    <w:lvl w:ilvl="0">
      <w:start w:val="2"/>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A7938EA"/>
    <w:multiLevelType w:val="multilevel"/>
    <w:tmpl w:val="4E7EC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E4F59B0"/>
    <w:multiLevelType w:val="hybridMultilevel"/>
    <w:tmpl w:val="0C7071B6"/>
    <w:lvl w:ilvl="0" w:tplc="D4565EC2">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D3F039DA">
      <w:numFmt w:val="bullet"/>
      <w:lvlText w:val="•"/>
      <w:lvlJc w:val="left"/>
      <w:pPr>
        <w:ind w:left="1238" w:hanging="212"/>
      </w:pPr>
      <w:rPr>
        <w:rFonts w:hint="default"/>
        <w:lang w:val="uk-UA" w:eastAsia="en-US" w:bidi="ar-SA"/>
      </w:rPr>
    </w:lvl>
    <w:lvl w:ilvl="2" w:tplc="C76282BE">
      <w:numFmt w:val="bullet"/>
      <w:lvlText w:val="•"/>
      <w:lvlJc w:val="left"/>
      <w:pPr>
        <w:ind w:left="2256" w:hanging="212"/>
      </w:pPr>
      <w:rPr>
        <w:rFonts w:hint="default"/>
        <w:lang w:val="uk-UA" w:eastAsia="en-US" w:bidi="ar-SA"/>
      </w:rPr>
    </w:lvl>
    <w:lvl w:ilvl="3" w:tplc="596AA03C">
      <w:numFmt w:val="bullet"/>
      <w:lvlText w:val="•"/>
      <w:lvlJc w:val="left"/>
      <w:pPr>
        <w:ind w:left="3275" w:hanging="212"/>
      </w:pPr>
      <w:rPr>
        <w:rFonts w:hint="default"/>
        <w:lang w:val="uk-UA" w:eastAsia="en-US" w:bidi="ar-SA"/>
      </w:rPr>
    </w:lvl>
    <w:lvl w:ilvl="4" w:tplc="D00AAEE0">
      <w:numFmt w:val="bullet"/>
      <w:lvlText w:val="•"/>
      <w:lvlJc w:val="left"/>
      <w:pPr>
        <w:ind w:left="4293" w:hanging="212"/>
      </w:pPr>
      <w:rPr>
        <w:rFonts w:hint="default"/>
        <w:lang w:val="uk-UA" w:eastAsia="en-US" w:bidi="ar-SA"/>
      </w:rPr>
    </w:lvl>
    <w:lvl w:ilvl="5" w:tplc="3B64C9B4">
      <w:numFmt w:val="bullet"/>
      <w:lvlText w:val="•"/>
      <w:lvlJc w:val="left"/>
      <w:pPr>
        <w:ind w:left="5312" w:hanging="212"/>
      </w:pPr>
      <w:rPr>
        <w:rFonts w:hint="default"/>
        <w:lang w:val="uk-UA" w:eastAsia="en-US" w:bidi="ar-SA"/>
      </w:rPr>
    </w:lvl>
    <w:lvl w:ilvl="6" w:tplc="ACDAA24A">
      <w:numFmt w:val="bullet"/>
      <w:lvlText w:val="•"/>
      <w:lvlJc w:val="left"/>
      <w:pPr>
        <w:ind w:left="6330" w:hanging="212"/>
      </w:pPr>
      <w:rPr>
        <w:rFonts w:hint="default"/>
        <w:lang w:val="uk-UA" w:eastAsia="en-US" w:bidi="ar-SA"/>
      </w:rPr>
    </w:lvl>
    <w:lvl w:ilvl="7" w:tplc="9A344030">
      <w:numFmt w:val="bullet"/>
      <w:lvlText w:val="•"/>
      <w:lvlJc w:val="left"/>
      <w:pPr>
        <w:ind w:left="7348" w:hanging="212"/>
      </w:pPr>
      <w:rPr>
        <w:rFonts w:hint="default"/>
        <w:lang w:val="uk-UA" w:eastAsia="en-US" w:bidi="ar-SA"/>
      </w:rPr>
    </w:lvl>
    <w:lvl w:ilvl="8" w:tplc="E2C8CCBC">
      <w:numFmt w:val="bullet"/>
      <w:lvlText w:val="•"/>
      <w:lvlJc w:val="left"/>
      <w:pPr>
        <w:ind w:left="8367" w:hanging="212"/>
      </w:pPr>
      <w:rPr>
        <w:rFonts w:hint="default"/>
        <w:lang w:val="uk-UA" w:eastAsia="en-US" w:bidi="ar-SA"/>
      </w:rPr>
    </w:lvl>
  </w:abstractNum>
  <w:abstractNum w:abstractNumId="88">
    <w:nsid w:val="4BDF5DA9"/>
    <w:multiLevelType w:val="multilevel"/>
    <w:tmpl w:val="31E0BDB0"/>
    <w:lvl w:ilvl="0">
      <w:start w:val="3"/>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8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1">
    <w:nsid w:val="5AC46B85"/>
    <w:multiLevelType w:val="multilevel"/>
    <w:tmpl w:val="4A4CC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561BDD"/>
    <w:multiLevelType w:val="hybridMultilevel"/>
    <w:tmpl w:val="5C4A09A4"/>
    <w:lvl w:ilvl="0" w:tplc="52F01FB2">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46F8EC5A">
      <w:numFmt w:val="bullet"/>
      <w:lvlText w:val="•"/>
      <w:lvlJc w:val="left"/>
      <w:pPr>
        <w:ind w:left="1238" w:hanging="212"/>
      </w:pPr>
      <w:rPr>
        <w:rFonts w:hint="default"/>
        <w:lang w:val="uk-UA" w:eastAsia="en-US" w:bidi="ar-SA"/>
      </w:rPr>
    </w:lvl>
    <w:lvl w:ilvl="2" w:tplc="B8029448">
      <w:numFmt w:val="bullet"/>
      <w:lvlText w:val="•"/>
      <w:lvlJc w:val="left"/>
      <w:pPr>
        <w:ind w:left="2256" w:hanging="212"/>
      </w:pPr>
      <w:rPr>
        <w:rFonts w:hint="default"/>
        <w:lang w:val="uk-UA" w:eastAsia="en-US" w:bidi="ar-SA"/>
      </w:rPr>
    </w:lvl>
    <w:lvl w:ilvl="3" w:tplc="2594E484">
      <w:numFmt w:val="bullet"/>
      <w:lvlText w:val="•"/>
      <w:lvlJc w:val="left"/>
      <w:pPr>
        <w:ind w:left="3275" w:hanging="212"/>
      </w:pPr>
      <w:rPr>
        <w:rFonts w:hint="default"/>
        <w:lang w:val="uk-UA" w:eastAsia="en-US" w:bidi="ar-SA"/>
      </w:rPr>
    </w:lvl>
    <w:lvl w:ilvl="4" w:tplc="18083D66">
      <w:numFmt w:val="bullet"/>
      <w:lvlText w:val="•"/>
      <w:lvlJc w:val="left"/>
      <w:pPr>
        <w:ind w:left="4293" w:hanging="212"/>
      </w:pPr>
      <w:rPr>
        <w:rFonts w:hint="default"/>
        <w:lang w:val="uk-UA" w:eastAsia="en-US" w:bidi="ar-SA"/>
      </w:rPr>
    </w:lvl>
    <w:lvl w:ilvl="5" w:tplc="C3BE0A7A">
      <w:numFmt w:val="bullet"/>
      <w:lvlText w:val="•"/>
      <w:lvlJc w:val="left"/>
      <w:pPr>
        <w:ind w:left="5312" w:hanging="212"/>
      </w:pPr>
      <w:rPr>
        <w:rFonts w:hint="default"/>
        <w:lang w:val="uk-UA" w:eastAsia="en-US" w:bidi="ar-SA"/>
      </w:rPr>
    </w:lvl>
    <w:lvl w:ilvl="6" w:tplc="5B926EAE">
      <w:numFmt w:val="bullet"/>
      <w:lvlText w:val="•"/>
      <w:lvlJc w:val="left"/>
      <w:pPr>
        <w:ind w:left="6330" w:hanging="212"/>
      </w:pPr>
      <w:rPr>
        <w:rFonts w:hint="default"/>
        <w:lang w:val="uk-UA" w:eastAsia="en-US" w:bidi="ar-SA"/>
      </w:rPr>
    </w:lvl>
    <w:lvl w:ilvl="7" w:tplc="802C8A7A">
      <w:numFmt w:val="bullet"/>
      <w:lvlText w:val="•"/>
      <w:lvlJc w:val="left"/>
      <w:pPr>
        <w:ind w:left="7348" w:hanging="212"/>
      </w:pPr>
      <w:rPr>
        <w:rFonts w:hint="default"/>
        <w:lang w:val="uk-UA" w:eastAsia="en-US" w:bidi="ar-SA"/>
      </w:rPr>
    </w:lvl>
    <w:lvl w:ilvl="8" w:tplc="F9E0CEBE">
      <w:numFmt w:val="bullet"/>
      <w:lvlText w:val="•"/>
      <w:lvlJc w:val="left"/>
      <w:pPr>
        <w:ind w:left="8367" w:hanging="212"/>
      </w:pPr>
      <w:rPr>
        <w:rFonts w:hint="default"/>
        <w:lang w:val="uk-UA" w:eastAsia="en-US" w:bidi="ar-SA"/>
      </w:rPr>
    </w:lvl>
  </w:abstractNum>
  <w:abstractNum w:abstractNumId="93">
    <w:nsid w:val="680E2FE0"/>
    <w:multiLevelType w:val="multilevel"/>
    <w:tmpl w:val="B30EC0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9D47BA"/>
    <w:multiLevelType w:val="hybridMultilevel"/>
    <w:tmpl w:val="CCA0D536"/>
    <w:lvl w:ilvl="0" w:tplc="1C265AD0">
      <w:start w:val="1"/>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3A204C6E">
      <w:numFmt w:val="bullet"/>
      <w:lvlText w:val="•"/>
      <w:lvlJc w:val="left"/>
      <w:pPr>
        <w:ind w:left="1238" w:hanging="284"/>
      </w:pPr>
      <w:rPr>
        <w:rFonts w:hint="default"/>
        <w:lang w:val="uk-UA" w:eastAsia="en-US" w:bidi="ar-SA"/>
      </w:rPr>
    </w:lvl>
    <w:lvl w:ilvl="2" w:tplc="755CE688">
      <w:numFmt w:val="bullet"/>
      <w:lvlText w:val="•"/>
      <w:lvlJc w:val="left"/>
      <w:pPr>
        <w:ind w:left="2256" w:hanging="284"/>
      </w:pPr>
      <w:rPr>
        <w:rFonts w:hint="default"/>
        <w:lang w:val="uk-UA" w:eastAsia="en-US" w:bidi="ar-SA"/>
      </w:rPr>
    </w:lvl>
    <w:lvl w:ilvl="3" w:tplc="9D4E4D30">
      <w:numFmt w:val="bullet"/>
      <w:lvlText w:val="•"/>
      <w:lvlJc w:val="left"/>
      <w:pPr>
        <w:ind w:left="3275" w:hanging="284"/>
      </w:pPr>
      <w:rPr>
        <w:rFonts w:hint="default"/>
        <w:lang w:val="uk-UA" w:eastAsia="en-US" w:bidi="ar-SA"/>
      </w:rPr>
    </w:lvl>
    <w:lvl w:ilvl="4" w:tplc="A120EF32">
      <w:numFmt w:val="bullet"/>
      <w:lvlText w:val="•"/>
      <w:lvlJc w:val="left"/>
      <w:pPr>
        <w:ind w:left="4293" w:hanging="284"/>
      </w:pPr>
      <w:rPr>
        <w:rFonts w:hint="default"/>
        <w:lang w:val="uk-UA" w:eastAsia="en-US" w:bidi="ar-SA"/>
      </w:rPr>
    </w:lvl>
    <w:lvl w:ilvl="5" w:tplc="DFD4598E">
      <w:numFmt w:val="bullet"/>
      <w:lvlText w:val="•"/>
      <w:lvlJc w:val="left"/>
      <w:pPr>
        <w:ind w:left="5312" w:hanging="284"/>
      </w:pPr>
      <w:rPr>
        <w:rFonts w:hint="default"/>
        <w:lang w:val="uk-UA" w:eastAsia="en-US" w:bidi="ar-SA"/>
      </w:rPr>
    </w:lvl>
    <w:lvl w:ilvl="6" w:tplc="364EC392">
      <w:numFmt w:val="bullet"/>
      <w:lvlText w:val="•"/>
      <w:lvlJc w:val="left"/>
      <w:pPr>
        <w:ind w:left="6330" w:hanging="284"/>
      </w:pPr>
      <w:rPr>
        <w:rFonts w:hint="default"/>
        <w:lang w:val="uk-UA" w:eastAsia="en-US" w:bidi="ar-SA"/>
      </w:rPr>
    </w:lvl>
    <w:lvl w:ilvl="7" w:tplc="3CE0C90E">
      <w:numFmt w:val="bullet"/>
      <w:lvlText w:val="•"/>
      <w:lvlJc w:val="left"/>
      <w:pPr>
        <w:ind w:left="7348" w:hanging="284"/>
      </w:pPr>
      <w:rPr>
        <w:rFonts w:hint="default"/>
        <w:lang w:val="uk-UA" w:eastAsia="en-US" w:bidi="ar-SA"/>
      </w:rPr>
    </w:lvl>
    <w:lvl w:ilvl="8" w:tplc="CD247EE4">
      <w:numFmt w:val="bullet"/>
      <w:lvlText w:val="•"/>
      <w:lvlJc w:val="left"/>
      <w:pPr>
        <w:ind w:left="8367" w:hanging="284"/>
      </w:pPr>
      <w:rPr>
        <w:rFonts w:hint="default"/>
        <w:lang w:val="uk-UA" w:eastAsia="en-US" w:bidi="ar-SA"/>
      </w:rPr>
    </w:lvl>
  </w:abstractNum>
  <w:abstractNum w:abstractNumId="95">
    <w:nsid w:val="6AB31116"/>
    <w:multiLevelType w:val="hybridMultilevel"/>
    <w:tmpl w:val="7EF60946"/>
    <w:lvl w:ilvl="0" w:tplc="0960F0A8">
      <w:start w:val="2"/>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021E8CA4">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2" w:tplc="DBE6C05C">
      <w:numFmt w:val="bullet"/>
      <w:lvlText w:val="•"/>
      <w:lvlJc w:val="left"/>
      <w:pPr>
        <w:ind w:left="2256" w:hanging="212"/>
      </w:pPr>
      <w:rPr>
        <w:rFonts w:hint="default"/>
        <w:lang w:val="uk-UA" w:eastAsia="en-US" w:bidi="ar-SA"/>
      </w:rPr>
    </w:lvl>
    <w:lvl w:ilvl="3" w:tplc="3F0E486E">
      <w:numFmt w:val="bullet"/>
      <w:lvlText w:val="•"/>
      <w:lvlJc w:val="left"/>
      <w:pPr>
        <w:ind w:left="3275" w:hanging="212"/>
      </w:pPr>
      <w:rPr>
        <w:rFonts w:hint="default"/>
        <w:lang w:val="uk-UA" w:eastAsia="en-US" w:bidi="ar-SA"/>
      </w:rPr>
    </w:lvl>
    <w:lvl w:ilvl="4" w:tplc="FDBA4D72">
      <w:numFmt w:val="bullet"/>
      <w:lvlText w:val="•"/>
      <w:lvlJc w:val="left"/>
      <w:pPr>
        <w:ind w:left="4293" w:hanging="212"/>
      </w:pPr>
      <w:rPr>
        <w:rFonts w:hint="default"/>
        <w:lang w:val="uk-UA" w:eastAsia="en-US" w:bidi="ar-SA"/>
      </w:rPr>
    </w:lvl>
    <w:lvl w:ilvl="5" w:tplc="8B42CDAC">
      <w:numFmt w:val="bullet"/>
      <w:lvlText w:val="•"/>
      <w:lvlJc w:val="left"/>
      <w:pPr>
        <w:ind w:left="5312" w:hanging="212"/>
      </w:pPr>
      <w:rPr>
        <w:rFonts w:hint="default"/>
        <w:lang w:val="uk-UA" w:eastAsia="en-US" w:bidi="ar-SA"/>
      </w:rPr>
    </w:lvl>
    <w:lvl w:ilvl="6" w:tplc="EBE2CD6E">
      <w:numFmt w:val="bullet"/>
      <w:lvlText w:val="•"/>
      <w:lvlJc w:val="left"/>
      <w:pPr>
        <w:ind w:left="6330" w:hanging="212"/>
      </w:pPr>
      <w:rPr>
        <w:rFonts w:hint="default"/>
        <w:lang w:val="uk-UA" w:eastAsia="en-US" w:bidi="ar-SA"/>
      </w:rPr>
    </w:lvl>
    <w:lvl w:ilvl="7" w:tplc="8FB6CB90">
      <w:numFmt w:val="bullet"/>
      <w:lvlText w:val="•"/>
      <w:lvlJc w:val="left"/>
      <w:pPr>
        <w:ind w:left="7348" w:hanging="212"/>
      </w:pPr>
      <w:rPr>
        <w:rFonts w:hint="default"/>
        <w:lang w:val="uk-UA" w:eastAsia="en-US" w:bidi="ar-SA"/>
      </w:rPr>
    </w:lvl>
    <w:lvl w:ilvl="8" w:tplc="D9067256">
      <w:numFmt w:val="bullet"/>
      <w:lvlText w:val="•"/>
      <w:lvlJc w:val="left"/>
      <w:pPr>
        <w:ind w:left="8367" w:hanging="212"/>
      </w:pPr>
      <w:rPr>
        <w:rFonts w:hint="default"/>
        <w:lang w:val="uk-UA" w:eastAsia="en-US" w:bidi="ar-SA"/>
      </w:rPr>
    </w:lvl>
  </w:abstractNum>
  <w:abstractNum w:abstractNumId="96">
    <w:nsid w:val="71646B5A"/>
    <w:multiLevelType w:val="multilevel"/>
    <w:tmpl w:val="39EEC8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933375"/>
    <w:multiLevelType w:val="multilevel"/>
    <w:tmpl w:val="F5F0BF28"/>
    <w:lvl w:ilvl="0">
      <w:start w:val="1"/>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98">
    <w:nsid w:val="7E0E412E"/>
    <w:multiLevelType w:val="multilevel"/>
    <w:tmpl w:val="F58C9B00"/>
    <w:lvl w:ilvl="0">
      <w:start w:val="1"/>
      <w:numFmt w:val="decimal"/>
      <w:lvlText w:val="%1"/>
      <w:lvlJc w:val="left"/>
      <w:pPr>
        <w:ind w:left="219" w:hanging="352"/>
      </w:pPr>
      <w:rPr>
        <w:rFonts w:hint="default"/>
        <w:lang w:val="uk-UA" w:eastAsia="en-US" w:bidi="ar-SA"/>
      </w:rPr>
    </w:lvl>
    <w:lvl w:ilvl="1">
      <w:start w:val="2"/>
      <w:numFmt w:val="decimal"/>
      <w:lvlText w:val="%1.%2"/>
      <w:lvlJc w:val="left"/>
      <w:pPr>
        <w:ind w:left="219" w:hanging="352"/>
      </w:pPr>
      <w:rPr>
        <w:rFonts w:ascii="Times New Roman" w:eastAsia="Times New Roman" w:hAnsi="Times New Roman" w:cs="Times New Roman" w:hint="default"/>
        <w:spacing w:val="-5"/>
        <w:w w:val="99"/>
        <w:sz w:val="26"/>
        <w:szCs w:val="26"/>
        <w:lang w:val="uk-UA" w:eastAsia="en-US" w:bidi="ar-SA"/>
      </w:rPr>
    </w:lvl>
    <w:lvl w:ilvl="2">
      <w:numFmt w:val="bullet"/>
      <w:lvlText w:val=""/>
      <w:lvlJc w:val="left"/>
      <w:pPr>
        <w:ind w:left="219" w:hanging="284"/>
      </w:pPr>
      <w:rPr>
        <w:rFonts w:ascii="Symbol" w:eastAsia="Symbol" w:hAnsi="Symbol" w:cs="Symbol" w:hint="default"/>
        <w:w w:val="99"/>
        <w:sz w:val="28"/>
        <w:szCs w:val="28"/>
        <w:lang w:val="uk-UA" w:eastAsia="en-US" w:bidi="ar-SA"/>
      </w:rPr>
    </w:lvl>
    <w:lvl w:ilvl="3">
      <w:numFmt w:val="bullet"/>
      <w:lvlText w:val="•"/>
      <w:lvlJc w:val="left"/>
      <w:pPr>
        <w:ind w:left="3275" w:hanging="284"/>
      </w:pPr>
      <w:rPr>
        <w:rFonts w:hint="default"/>
        <w:lang w:val="uk-UA" w:eastAsia="en-US" w:bidi="ar-SA"/>
      </w:rPr>
    </w:lvl>
    <w:lvl w:ilvl="4">
      <w:numFmt w:val="bullet"/>
      <w:lvlText w:val="•"/>
      <w:lvlJc w:val="left"/>
      <w:pPr>
        <w:ind w:left="4293" w:hanging="284"/>
      </w:pPr>
      <w:rPr>
        <w:rFonts w:hint="default"/>
        <w:lang w:val="uk-UA" w:eastAsia="en-US" w:bidi="ar-SA"/>
      </w:rPr>
    </w:lvl>
    <w:lvl w:ilvl="5">
      <w:numFmt w:val="bullet"/>
      <w:lvlText w:val="•"/>
      <w:lvlJc w:val="left"/>
      <w:pPr>
        <w:ind w:left="5312" w:hanging="284"/>
      </w:pPr>
      <w:rPr>
        <w:rFonts w:hint="default"/>
        <w:lang w:val="uk-UA" w:eastAsia="en-US" w:bidi="ar-SA"/>
      </w:rPr>
    </w:lvl>
    <w:lvl w:ilvl="6">
      <w:numFmt w:val="bullet"/>
      <w:lvlText w:val="•"/>
      <w:lvlJc w:val="left"/>
      <w:pPr>
        <w:ind w:left="6330" w:hanging="284"/>
      </w:pPr>
      <w:rPr>
        <w:rFonts w:hint="default"/>
        <w:lang w:val="uk-UA" w:eastAsia="en-US" w:bidi="ar-SA"/>
      </w:rPr>
    </w:lvl>
    <w:lvl w:ilvl="7">
      <w:numFmt w:val="bullet"/>
      <w:lvlText w:val="•"/>
      <w:lvlJc w:val="left"/>
      <w:pPr>
        <w:ind w:left="7348" w:hanging="284"/>
      </w:pPr>
      <w:rPr>
        <w:rFonts w:hint="default"/>
        <w:lang w:val="uk-UA" w:eastAsia="en-US" w:bidi="ar-SA"/>
      </w:rPr>
    </w:lvl>
    <w:lvl w:ilvl="8">
      <w:numFmt w:val="bullet"/>
      <w:lvlText w:val="•"/>
      <w:lvlJc w:val="left"/>
      <w:pPr>
        <w:ind w:left="8367" w:hanging="284"/>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7"/>
  </w:num>
  <w:num w:numId="8">
    <w:abstractNumId w:val="92"/>
  </w:num>
  <w:num w:numId="9">
    <w:abstractNumId w:val="98"/>
  </w:num>
  <w:num w:numId="10">
    <w:abstractNumId w:val="74"/>
  </w:num>
  <w:num w:numId="11">
    <w:abstractNumId w:val="88"/>
  </w:num>
  <w:num w:numId="12">
    <w:abstractNumId w:val="82"/>
  </w:num>
  <w:num w:numId="13">
    <w:abstractNumId w:val="97"/>
  </w:num>
  <w:num w:numId="14">
    <w:abstractNumId w:val="95"/>
  </w:num>
  <w:num w:numId="15">
    <w:abstractNumId w:val="94"/>
  </w:num>
  <w:num w:numId="16">
    <w:abstractNumId w:val="73"/>
  </w:num>
  <w:num w:numId="17">
    <w:abstractNumId w:val="96"/>
  </w:num>
  <w:num w:numId="18">
    <w:abstractNumId w:val="93"/>
  </w:num>
  <w:num w:numId="19">
    <w:abstractNumId w:val="91"/>
  </w:num>
  <w:num w:numId="20">
    <w:abstractNumId w:val="8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BFD0D-0845-4C0F-BB9F-92AC57EB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2020-12-01T14:26:00Z</dcterms:created>
  <dcterms:modified xsi:type="dcterms:W3CDTF">2020-12-02T18:37:00Z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