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767D14" w:rsidRDefault="00767D14" w:rsidP="00767D14">
      <w:r w:rsidRPr="002513E6">
        <w:rPr>
          <w:rFonts w:ascii="Times New Roman" w:eastAsia="Times New Roman" w:hAnsi="Times New Roman" w:cs="Times New Roman"/>
          <w:b/>
          <w:kern w:val="24"/>
          <w:sz w:val="24"/>
          <w:szCs w:val="24"/>
          <w:lang w:eastAsia="ru-RU"/>
        </w:rPr>
        <w:t>Мельник Оксана Володимирівна,</w:t>
      </w:r>
      <w:r w:rsidRPr="002513E6">
        <w:rPr>
          <w:rFonts w:ascii="Times New Roman" w:eastAsia="Times New Roman" w:hAnsi="Times New Roman" w:cs="Times New Roman"/>
          <w:kern w:val="24"/>
          <w:sz w:val="24"/>
          <w:szCs w:val="24"/>
          <w:lang w:eastAsia="ru-RU"/>
        </w:rPr>
        <w:t xml:space="preserve"> доцент кафедри економічної теорії, ДВНЗ «Київський національний економічний університет імені Вадима Гетьмана». Назва дисертації: «Теоретико-методологічні засади капіталізації промислових підприємств». Шифр та назва спеціальності – 08.00.04 – економіка та управління підприємствами (за видами економічної діяльності). Спецрада Д</w:t>
      </w:r>
      <w:r w:rsidRPr="002513E6">
        <w:rPr>
          <w:rFonts w:ascii="Times New Roman" w:eastAsia="Times New Roman" w:hAnsi="Times New Roman" w:cs="Times New Roman"/>
          <w:kern w:val="24"/>
          <w:sz w:val="24"/>
          <w:szCs w:val="24"/>
          <w:lang w:val="en-US" w:eastAsia="ru-RU"/>
        </w:rPr>
        <w:t> </w:t>
      </w:r>
      <w:r w:rsidRPr="002513E6">
        <w:rPr>
          <w:rFonts w:ascii="Times New Roman" w:eastAsia="Times New Roman" w:hAnsi="Times New Roman" w:cs="Times New Roman"/>
          <w:kern w:val="24"/>
          <w:sz w:val="24"/>
          <w:szCs w:val="24"/>
          <w:lang w:eastAsia="ru-RU"/>
        </w:rPr>
        <w:t>41.052.10</w:t>
      </w:r>
      <w:r w:rsidRPr="002513E6">
        <w:rPr>
          <w:rFonts w:ascii="Times New Roman" w:eastAsia="Times New Roman" w:hAnsi="Times New Roman" w:cs="Times New Roman"/>
          <w:b/>
          <w:bCs/>
          <w:iCs/>
          <w:kern w:val="24"/>
          <w:sz w:val="24"/>
          <w:szCs w:val="24"/>
          <w:lang w:eastAsia="ru-RU"/>
        </w:rPr>
        <w:t xml:space="preserve"> </w:t>
      </w:r>
      <w:r w:rsidRPr="002513E6">
        <w:rPr>
          <w:rFonts w:ascii="Times New Roman" w:eastAsia="Times New Roman" w:hAnsi="Times New Roman" w:cs="Times New Roman"/>
          <w:kern w:val="24"/>
          <w:sz w:val="24"/>
          <w:szCs w:val="24"/>
          <w:lang w:eastAsia="ru-RU"/>
        </w:rPr>
        <w:t>Одеського національного політехнічного університету</w:t>
      </w:r>
    </w:p>
    <w:sectPr w:rsidR="00D00CC9" w:rsidRPr="00767D1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767D14" w:rsidRPr="00767D1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11D76-2006-4942-9B0B-D4921CE7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2020-10-30T08:08:00Z</dcterms:created>
  <dcterms:modified xsi:type="dcterms:W3CDTF">2020-11-01T13:02:00Z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