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A0C4D" w14:textId="77777777" w:rsidR="00D24912" w:rsidRPr="00D24912" w:rsidRDefault="00D24912" w:rsidP="00D24912">
      <w:pPr>
        <w:rPr>
          <w:rFonts w:ascii="Helvetica" w:eastAsia="Symbol" w:hAnsi="Helvetica" w:cs="Helvetica"/>
          <w:b/>
          <w:bCs/>
          <w:color w:val="222222"/>
          <w:kern w:val="0"/>
          <w:sz w:val="21"/>
          <w:szCs w:val="21"/>
          <w:lang w:eastAsia="ru-RU"/>
        </w:rPr>
      </w:pPr>
      <w:r w:rsidRPr="00D24912">
        <w:rPr>
          <w:rFonts w:ascii="Helvetica" w:eastAsia="Symbol" w:hAnsi="Helvetica" w:cs="Helvetica"/>
          <w:b/>
          <w:bCs/>
          <w:color w:val="222222"/>
          <w:kern w:val="0"/>
          <w:sz w:val="21"/>
          <w:szCs w:val="21"/>
          <w:lang w:eastAsia="ru-RU"/>
        </w:rPr>
        <w:t>Сидорас, Саулюс Домининкович.</w:t>
      </w:r>
    </w:p>
    <w:p w14:paraId="7906A715" w14:textId="77777777" w:rsidR="00D24912" w:rsidRPr="00D24912" w:rsidRDefault="00D24912" w:rsidP="00D24912">
      <w:pPr>
        <w:rPr>
          <w:rFonts w:ascii="Helvetica" w:eastAsia="Symbol" w:hAnsi="Helvetica" w:cs="Helvetica"/>
          <w:b/>
          <w:bCs/>
          <w:color w:val="222222"/>
          <w:kern w:val="0"/>
          <w:sz w:val="21"/>
          <w:szCs w:val="21"/>
          <w:lang w:eastAsia="ru-RU"/>
        </w:rPr>
      </w:pPr>
      <w:r w:rsidRPr="00D24912">
        <w:rPr>
          <w:rFonts w:ascii="Helvetica" w:eastAsia="Symbol" w:hAnsi="Helvetica" w:cs="Helvetica"/>
          <w:b/>
          <w:bCs/>
          <w:color w:val="222222"/>
          <w:kern w:val="0"/>
          <w:sz w:val="21"/>
          <w:szCs w:val="21"/>
          <w:lang w:eastAsia="ru-RU"/>
        </w:rPr>
        <w:t>Магнетизм вулканогенных образований Тунгусской синеклизы и его значение при геологических исследованиях : диссертация ... кандидата геолого-минералогических наук : 01.04.12. - Ленинград, 1984. - 206 с. : ил.</w:t>
      </w:r>
    </w:p>
    <w:p w14:paraId="0F44CAEA" w14:textId="77777777" w:rsidR="00D24912" w:rsidRPr="00D24912" w:rsidRDefault="00D24912" w:rsidP="00D24912">
      <w:pPr>
        <w:rPr>
          <w:rFonts w:ascii="Helvetica" w:eastAsia="Symbol" w:hAnsi="Helvetica" w:cs="Helvetica"/>
          <w:b/>
          <w:bCs/>
          <w:color w:val="222222"/>
          <w:kern w:val="0"/>
          <w:sz w:val="21"/>
          <w:szCs w:val="21"/>
          <w:lang w:eastAsia="ru-RU"/>
        </w:rPr>
      </w:pPr>
      <w:r w:rsidRPr="00D24912">
        <w:rPr>
          <w:rFonts w:ascii="Helvetica" w:eastAsia="Symbol" w:hAnsi="Helvetica" w:cs="Helvetica"/>
          <w:b/>
          <w:bCs/>
          <w:color w:val="222222"/>
          <w:kern w:val="0"/>
          <w:sz w:val="21"/>
          <w:szCs w:val="21"/>
          <w:lang w:eastAsia="ru-RU"/>
        </w:rPr>
        <w:t>Оглавление диссертациикандидат геолого-минералогических наук Сидорас, Саулюс Домининкович</w:t>
      </w:r>
    </w:p>
    <w:p w14:paraId="5D293744" w14:textId="77777777" w:rsidR="00D24912" w:rsidRPr="00D24912" w:rsidRDefault="00D24912" w:rsidP="00D24912">
      <w:pPr>
        <w:rPr>
          <w:rFonts w:ascii="Helvetica" w:eastAsia="Symbol" w:hAnsi="Helvetica" w:cs="Helvetica"/>
          <w:b/>
          <w:bCs/>
          <w:color w:val="222222"/>
          <w:kern w:val="0"/>
          <w:sz w:val="21"/>
          <w:szCs w:val="21"/>
          <w:lang w:eastAsia="ru-RU"/>
        </w:rPr>
      </w:pPr>
      <w:r w:rsidRPr="00D24912">
        <w:rPr>
          <w:rFonts w:ascii="Helvetica" w:eastAsia="Symbol" w:hAnsi="Helvetica" w:cs="Helvetica"/>
          <w:b/>
          <w:bCs/>
          <w:color w:val="222222"/>
          <w:kern w:val="0"/>
          <w:sz w:val="21"/>
          <w:szCs w:val="21"/>
          <w:lang w:eastAsia="ru-RU"/>
        </w:rPr>
        <w:t>Введение</w:t>
      </w:r>
    </w:p>
    <w:p w14:paraId="113A17C1" w14:textId="77777777" w:rsidR="00D24912" w:rsidRPr="00D24912" w:rsidRDefault="00D24912" w:rsidP="00D24912">
      <w:pPr>
        <w:rPr>
          <w:rFonts w:ascii="Helvetica" w:eastAsia="Symbol" w:hAnsi="Helvetica" w:cs="Helvetica"/>
          <w:b/>
          <w:bCs/>
          <w:color w:val="222222"/>
          <w:kern w:val="0"/>
          <w:sz w:val="21"/>
          <w:szCs w:val="21"/>
          <w:lang w:eastAsia="ru-RU"/>
        </w:rPr>
      </w:pPr>
      <w:r w:rsidRPr="00D24912">
        <w:rPr>
          <w:rFonts w:ascii="Helvetica" w:eastAsia="Symbol" w:hAnsi="Helvetica" w:cs="Helvetica"/>
          <w:b/>
          <w:bCs/>
          <w:color w:val="222222"/>
          <w:kern w:val="0"/>
          <w:sz w:val="21"/>
          <w:szCs w:val="21"/>
          <w:lang w:eastAsia="ru-RU"/>
        </w:rPr>
        <w:t>I. Краткая история геологического и палеомагнитного исследования вулканогенных пород тунгусской синеклизы . Ю</w:t>
      </w:r>
    </w:p>
    <w:p w14:paraId="7CADF7BD" w14:textId="77777777" w:rsidR="00D24912" w:rsidRPr="00D24912" w:rsidRDefault="00D24912" w:rsidP="00D24912">
      <w:pPr>
        <w:rPr>
          <w:rFonts w:ascii="Helvetica" w:eastAsia="Symbol" w:hAnsi="Helvetica" w:cs="Helvetica"/>
          <w:b/>
          <w:bCs/>
          <w:color w:val="222222"/>
          <w:kern w:val="0"/>
          <w:sz w:val="21"/>
          <w:szCs w:val="21"/>
          <w:lang w:eastAsia="ru-RU"/>
        </w:rPr>
      </w:pPr>
      <w:r w:rsidRPr="00D24912">
        <w:rPr>
          <w:rFonts w:ascii="Helvetica" w:eastAsia="Symbol" w:hAnsi="Helvetica" w:cs="Helvetica"/>
          <w:b/>
          <w:bCs/>
          <w:color w:val="222222"/>
          <w:kern w:val="0"/>
          <w:sz w:val="21"/>
          <w:szCs w:val="21"/>
          <w:lang w:eastAsia="ru-RU"/>
        </w:rPr>
        <w:t>П. Геологическая характеристика вулканогенных образований Тунгусской синеклизы</w:t>
      </w:r>
    </w:p>
    <w:p w14:paraId="39060971" w14:textId="77777777" w:rsidR="00D24912" w:rsidRPr="00D24912" w:rsidRDefault="00D24912" w:rsidP="00D24912">
      <w:pPr>
        <w:rPr>
          <w:rFonts w:ascii="Helvetica" w:eastAsia="Symbol" w:hAnsi="Helvetica" w:cs="Helvetica"/>
          <w:b/>
          <w:bCs/>
          <w:color w:val="222222"/>
          <w:kern w:val="0"/>
          <w:sz w:val="21"/>
          <w:szCs w:val="21"/>
          <w:lang w:eastAsia="ru-RU"/>
        </w:rPr>
      </w:pPr>
      <w:r w:rsidRPr="00D24912">
        <w:rPr>
          <w:rFonts w:ascii="Helvetica" w:eastAsia="Symbol" w:hAnsi="Helvetica" w:cs="Helvetica"/>
          <w:b/>
          <w:bCs/>
          <w:color w:val="222222"/>
          <w:kern w:val="0"/>
          <w:sz w:val="21"/>
          <w:szCs w:val="21"/>
          <w:lang w:eastAsia="ru-RU"/>
        </w:rPr>
        <w:t>П.1. Схема стратиграфического расчленения</w:t>
      </w:r>
    </w:p>
    <w:p w14:paraId="37A51097" w14:textId="77777777" w:rsidR="00D24912" w:rsidRPr="00D24912" w:rsidRDefault="00D24912" w:rsidP="00D24912">
      <w:pPr>
        <w:rPr>
          <w:rFonts w:ascii="Helvetica" w:eastAsia="Symbol" w:hAnsi="Helvetica" w:cs="Helvetica"/>
          <w:b/>
          <w:bCs/>
          <w:color w:val="222222"/>
          <w:kern w:val="0"/>
          <w:sz w:val="21"/>
          <w:szCs w:val="21"/>
          <w:lang w:eastAsia="ru-RU"/>
        </w:rPr>
      </w:pPr>
      <w:r w:rsidRPr="00D24912">
        <w:rPr>
          <w:rFonts w:ascii="Helvetica" w:eastAsia="Symbol" w:hAnsi="Helvetica" w:cs="Helvetica"/>
          <w:b/>
          <w:bCs/>
          <w:color w:val="222222"/>
          <w:kern w:val="0"/>
          <w:sz w:val="21"/>
          <w:szCs w:val="21"/>
          <w:lang w:eastAsia="ru-RU"/>
        </w:rPr>
        <w:t>П.2. Литолого-петрограФическая характеристика пород.</w:t>
      </w:r>
    </w:p>
    <w:p w14:paraId="527A30D8" w14:textId="77777777" w:rsidR="00D24912" w:rsidRPr="00D24912" w:rsidRDefault="00D24912" w:rsidP="00D24912">
      <w:pPr>
        <w:rPr>
          <w:rFonts w:ascii="Helvetica" w:eastAsia="Symbol" w:hAnsi="Helvetica" w:cs="Helvetica"/>
          <w:b/>
          <w:bCs/>
          <w:color w:val="222222"/>
          <w:kern w:val="0"/>
          <w:sz w:val="21"/>
          <w:szCs w:val="21"/>
          <w:lang w:eastAsia="ru-RU"/>
        </w:rPr>
      </w:pPr>
      <w:r w:rsidRPr="00D24912">
        <w:rPr>
          <w:rFonts w:ascii="Helvetica" w:eastAsia="Symbol" w:hAnsi="Helvetica" w:cs="Helvetica"/>
          <w:b/>
          <w:bCs/>
          <w:color w:val="222222"/>
          <w:kern w:val="0"/>
          <w:sz w:val="21"/>
          <w:szCs w:val="21"/>
          <w:lang w:eastAsia="ru-RU"/>
        </w:rPr>
        <w:t>П.З, 0 возрасте вулканогенной толщи</w:t>
      </w:r>
    </w:p>
    <w:p w14:paraId="34B0ACF4" w14:textId="77777777" w:rsidR="00D24912" w:rsidRPr="00D24912" w:rsidRDefault="00D24912" w:rsidP="00D24912">
      <w:pPr>
        <w:rPr>
          <w:rFonts w:ascii="Helvetica" w:eastAsia="Symbol" w:hAnsi="Helvetica" w:cs="Helvetica"/>
          <w:b/>
          <w:bCs/>
          <w:color w:val="222222"/>
          <w:kern w:val="0"/>
          <w:sz w:val="21"/>
          <w:szCs w:val="21"/>
          <w:lang w:eastAsia="ru-RU"/>
        </w:rPr>
      </w:pPr>
      <w:r w:rsidRPr="00D24912">
        <w:rPr>
          <w:rFonts w:ascii="Helvetica" w:eastAsia="Symbol" w:hAnsi="Helvetica" w:cs="Helvetica"/>
          <w:b/>
          <w:bCs/>
          <w:color w:val="222222"/>
          <w:kern w:val="0"/>
          <w:sz w:val="21"/>
          <w:szCs w:val="21"/>
          <w:lang w:eastAsia="ru-RU"/>
        </w:rPr>
        <w:t>ПЛ. Тектоническая характеристика района.</w:t>
      </w:r>
    </w:p>
    <w:p w14:paraId="78E7E85A" w14:textId="77777777" w:rsidR="00D24912" w:rsidRPr="00D24912" w:rsidRDefault="00D24912" w:rsidP="00D24912">
      <w:pPr>
        <w:rPr>
          <w:rFonts w:ascii="Helvetica" w:eastAsia="Symbol" w:hAnsi="Helvetica" w:cs="Helvetica"/>
          <w:b/>
          <w:bCs/>
          <w:color w:val="222222"/>
          <w:kern w:val="0"/>
          <w:sz w:val="21"/>
          <w:szCs w:val="21"/>
          <w:lang w:eastAsia="ru-RU"/>
        </w:rPr>
      </w:pPr>
      <w:r w:rsidRPr="00D24912">
        <w:rPr>
          <w:rFonts w:ascii="Helvetica" w:eastAsia="Symbol" w:hAnsi="Helvetica" w:cs="Helvetica"/>
          <w:b/>
          <w:bCs/>
          <w:color w:val="222222"/>
          <w:kern w:val="0"/>
          <w:sz w:val="21"/>
          <w:szCs w:val="21"/>
          <w:lang w:eastAsia="ru-RU"/>
        </w:rPr>
        <w:t>Ш. Методика работ</w:t>
      </w:r>
    </w:p>
    <w:p w14:paraId="73C9AB1F" w14:textId="77777777" w:rsidR="00D24912" w:rsidRPr="00D24912" w:rsidRDefault="00D24912" w:rsidP="00D24912">
      <w:pPr>
        <w:rPr>
          <w:rFonts w:ascii="Helvetica" w:eastAsia="Symbol" w:hAnsi="Helvetica" w:cs="Helvetica"/>
          <w:b/>
          <w:bCs/>
          <w:color w:val="222222"/>
          <w:kern w:val="0"/>
          <w:sz w:val="21"/>
          <w:szCs w:val="21"/>
          <w:lang w:eastAsia="ru-RU"/>
        </w:rPr>
      </w:pPr>
      <w:r w:rsidRPr="00D24912">
        <w:rPr>
          <w:rFonts w:ascii="Helvetica" w:eastAsia="Symbol" w:hAnsi="Helvetica" w:cs="Helvetica"/>
          <w:b/>
          <w:bCs/>
          <w:color w:val="222222"/>
          <w:kern w:val="0"/>
          <w:sz w:val="21"/>
          <w:szCs w:val="21"/>
          <w:lang w:eastAsia="ru-RU"/>
        </w:rPr>
        <w:t>Ш.1. Полевое изучение геологических разрезов. . 40 Ш.2. Измерение магнитных параметров и оценка точности.</w:t>
      </w:r>
    </w:p>
    <w:p w14:paraId="1AB6A9CB" w14:textId="77777777" w:rsidR="00D24912" w:rsidRPr="00D24912" w:rsidRDefault="00D24912" w:rsidP="00D24912">
      <w:pPr>
        <w:rPr>
          <w:rFonts w:ascii="Helvetica" w:eastAsia="Symbol" w:hAnsi="Helvetica" w:cs="Helvetica"/>
          <w:b/>
          <w:bCs/>
          <w:color w:val="222222"/>
          <w:kern w:val="0"/>
          <w:sz w:val="21"/>
          <w:szCs w:val="21"/>
          <w:lang w:eastAsia="ru-RU"/>
        </w:rPr>
      </w:pPr>
      <w:r w:rsidRPr="00D24912">
        <w:rPr>
          <w:rFonts w:ascii="Helvetica" w:eastAsia="Symbol" w:hAnsi="Helvetica" w:cs="Helvetica"/>
          <w:b/>
          <w:bCs/>
          <w:color w:val="222222"/>
          <w:kern w:val="0"/>
          <w:sz w:val="21"/>
          <w:szCs w:val="21"/>
          <w:lang w:eastAsia="ru-RU"/>
        </w:rPr>
        <w:t>Ш.З. Лабораторные работы</w:t>
      </w:r>
    </w:p>
    <w:p w14:paraId="6C9C8904" w14:textId="77777777" w:rsidR="00D24912" w:rsidRPr="00D24912" w:rsidRDefault="00D24912" w:rsidP="00D24912">
      <w:pPr>
        <w:rPr>
          <w:rFonts w:ascii="Helvetica" w:eastAsia="Symbol" w:hAnsi="Helvetica" w:cs="Helvetica"/>
          <w:b/>
          <w:bCs/>
          <w:color w:val="222222"/>
          <w:kern w:val="0"/>
          <w:sz w:val="21"/>
          <w:szCs w:val="21"/>
          <w:lang w:eastAsia="ru-RU"/>
        </w:rPr>
      </w:pPr>
      <w:r w:rsidRPr="00D24912">
        <w:rPr>
          <w:rFonts w:ascii="Helvetica" w:eastAsia="Symbol" w:hAnsi="Helvetica" w:cs="Helvetica"/>
          <w:b/>
          <w:bCs/>
          <w:color w:val="222222"/>
          <w:kern w:val="0"/>
          <w:sz w:val="21"/>
          <w:szCs w:val="21"/>
          <w:lang w:eastAsia="ru-RU"/>
        </w:rPr>
        <w:t>ШЛ. Учет палеомагнитной нестабильности.</w:t>
      </w:r>
    </w:p>
    <w:p w14:paraId="4C41481A" w14:textId="77777777" w:rsidR="00D24912" w:rsidRPr="00D24912" w:rsidRDefault="00D24912" w:rsidP="00D24912">
      <w:pPr>
        <w:rPr>
          <w:rFonts w:ascii="Helvetica" w:eastAsia="Symbol" w:hAnsi="Helvetica" w:cs="Helvetica"/>
          <w:b/>
          <w:bCs/>
          <w:color w:val="222222"/>
          <w:kern w:val="0"/>
          <w:sz w:val="21"/>
          <w:szCs w:val="21"/>
          <w:lang w:eastAsia="ru-RU"/>
        </w:rPr>
      </w:pPr>
      <w:r w:rsidRPr="00D24912">
        <w:rPr>
          <w:rFonts w:ascii="Helvetica" w:eastAsia="Symbol" w:hAnsi="Helvetica" w:cs="Helvetica"/>
          <w:b/>
          <w:bCs/>
          <w:color w:val="222222"/>
          <w:kern w:val="0"/>
          <w:sz w:val="21"/>
          <w:szCs w:val="21"/>
          <w:lang w:eastAsia="ru-RU"/>
        </w:rPr>
        <w:t>IV. Магнетизм пород вулканогенной толщи</w:t>
      </w:r>
    </w:p>
    <w:p w14:paraId="7F77EBC7" w14:textId="77777777" w:rsidR="00D24912" w:rsidRPr="00D24912" w:rsidRDefault="00D24912" w:rsidP="00D24912">
      <w:pPr>
        <w:rPr>
          <w:rFonts w:ascii="Helvetica" w:eastAsia="Symbol" w:hAnsi="Helvetica" w:cs="Helvetica"/>
          <w:b/>
          <w:bCs/>
          <w:color w:val="222222"/>
          <w:kern w:val="0"/>
          <w:sz w:val="21"/>
          <w:szCs w:val="21"/>
          <w:lang w:eastAsia="ru-RU"/>
        </w:rPr>
      </w:pPr>
      <w:r w:rsidRPr="00D24912">
        <w:rPr>
          <w:rFonts w:ascii="Helvetica" w:eastAsia="Symbol" w:hAnsi="Helvetica" w:cs="Helvetica"/>
          <w:b/>
          <w:bCs/>
          <w:color w:val="222222"/>
          <w:kern w:val="0"/>
          <w:sz w:val="21"/>
          <w:szCs w:val="21"/>
          <w:lang w:eastAsia="ru-RU"/>
        </w:rPr>
        <w:t>I3T.I. Магнитные характеристики лав.</w:t>
      </w:r>
    </w:p>
    <w:p w14:paraId="369D256F" w14:textId="77777777" w:rsidR="00D24912" w:rsidRPr="00D24912" w:rsidRDefault="00D24912" w:rsidP="00D24912">
      <w:pPr>
        <w:rPr>
          <w:rFonts w:ascii="Helvetica" w:eastAsia="Symbol" w:hAnsi="Helvetica" w:cs="Helvetica"/>
          <w:b/>
          <w:bCs/>
          <w:color w:val="222222"/>
          <w:kern w:val="0"/>
          <w:sz w:val="21"/>
          <w:szCs w:val="21"/>
          <w:lang w:eastAsia="ru-RU"/>
        </w:rPr>
      </w:pPr>
      <w:r w:rsidRPr="00D24912">
        <w:rPr>
          <w:rFonts w:ascii="Helvetica" w:eastAsia="Symbol" w:hAnsi="Helvetica" w:cs="Helvetica"/>
          <w:b/>
          <w:bCs/>
          <w:color w:val="222222"/>
          <w:kern w:val="0"/>
          <w:sz w:val="21"/>
          <w:szCs w:val="21"/>
          <w:lang w:eastAsia="ru-RU"/>
        </w:rPr>
        <w:t>1У.2. Магнитные характеристики пирокластических и пирокласто-осадочных пород</w:t>
      </w:r>
    </w:p>
    <w:p w14:paraId="45B1DBC8" w14:textId="77777777" w:rsidR="00D24912" w:rsidRPr="00D24912" w:rsidRDefault="00D24912" w:rsidP="00D24912">
      <w:pPr>
        <w:rPr>
          <w:rFonts w:ascii="Helvetica" w:eastAsia="Symbol" w:hAnsi="Helvetica" w:cs="Helvetica"/>
          <w:b/>
          <w:bCs/>
          <w:color w:val="222222"/>
          <w:kern w:val="0"/>
          <w:sz w:val="21"/>
          <w:szCs w:val="21"/>
          <w:lang w:eastAsia="ru-RU"/>
        </w:rPr>
      </w:pPr>
      <w:r w:rsidRPr="00D24912">
        <w:rPr>
          <w:rFonts w:ascii="Helvetica" w:eastAsia="Symbol" w:hAnsi="Helvetica" w:cs="Helvetica"/>
          <w:b/>
          <w:bCs/>
          <w:color w:val="222222"/>
          <w:kern w:val="0"/>
          <w:sz w:val="21"/>
          <w:szCs w:val="21"/>
          <w:lang w:eastAsia="ru-RU"/>
        </w:rPr>
        <w:t>1У.З. Площадное распределение магнитных параметров</w:t>
      </w:r>
    </w:p>
    <w:p w14:paraId="534953EF" w14:textId="77777777" w:rsidR="00D24912" w:rsidRPr="00D24912" w:rsidRDefault="00D24912" w:rsidP="00D24912">
      <w:pPr>
        <w:rPr>
          <w:rFonts w:ascii="Helvetica" w:eastAsia="Symbol" w:hAnsi="Helvetica" w:cs="Helvetica"/>
          <w:b/>
          <w:bCs/>
          <w:color w:val="222222"/>
          <w:kern w:val="0"/>
          <w:sz w:val="21"/>
          <w:szCs w:val="21"/>
          <w:lang w:eastAsia="ru-RU"/>
        </w:rPr>
      </w:pPr>
      <w:r w:rsidRPr="00D24912">
        <w:rPr>
          <w:rFonts w:ascii="Helvetica" w:eastAsia="Symbol" w:hAnsi="Helvetica" w:cs="Helvetica"/>
          <w:b/>
          <w:bCs/>
          <w:color w:val="222222"/>
          <w:kern w:val="0"/>
          <w:sz w:val="21"/>
          <w:szCs w:val="21"/>
          <w:lang w:eastAsia="ru-RU"/>
        </w:rPr>
        <w:t>V. Магнитная и палеомагнитная стабильность in вулканогенных пород и происхождение In</w:t>
      </w:r>
    </w:p>
    <w:p w14:paraId="3F25CE38" w14:textId="77777777" w:rsidR="00D24912" w:rsidRPr="00D24912" w:rsidRDefault="00D24912" w:rsidP="00D24912">
      <w:pPr>
        <w:rPr>
          <w:rFonts w:ascii="Helvetica" w:eastAsia="Symbol" w:hAnsi="Helvetica" w:cs="Helvetica"/>
          <w:b/>
          <w:bCs/>
          <w:color w:val="222222"/>
          <w:kern w:val="0"/>
          <w:sz w:val="21"/>
          <w:szCs w:val="21"/>
          <w:lang w:eastAsia="ru-RU"/>
        </w:rPr>
      </w:pPr>
      <w:r w:rsidRPr="00D24912">
        <w:rPr>
          <w:rFonts w:ascii="Helvetica" w:eastAsia="Symbol" w:hAnsi="Helvetica" w:cs="Helvetica"/>
          <w:b/>
          <w:bCs/>
          <w:color w:val="222222"/>
          <w:kern w:val="0"/>
          <w:sz w:val="21"/>
          <w:szCs w:val="21"/>
          <w:lang w:eastAsia="ru-RU"/>
        </w:rPr>
        <w:t>VI. Палеомагнитный разрез и новые данные по возрасту вулканогенной толщи</w:t>
      </w:r>
    </w:p>
    <w:p w14:paraId="2864FE61" w14:textId="77777777" w:rsidR="00D24912" w:rsidRPr="00D24912" w:rsidRDefault="00D24912" w:rsidP="00D24912">
      <w:pPr>
        <w:rPr>
          <w:rFonts w:ascii="Helvetica" w:eastAsia="Symbol" w:hAnsi="Helvetica" w:cs="Helvetica"/>
          <w:b/>
          <w:bCs/>
          <w:color w:val="222222"/>
          <w:kern w:val="0"/>
          <w:sz w:val="21"/>
          <w:szCs w:val="21"/>
          <w:lang w:eastAsia="ru-RU"/>
        </w:rPr>
      </w:pPr>
      <w:r w:rsidRPr="00D24912">
        <w:rPr>
          <w:rFonts w:ascii="Helvetica" w:eastAsia="Symbol" w:hAnsi="Helvetica" w:cs="Helvetica"/>
          <w:b/>
          <w:bCs/>
          <w:color w:val="222222"/>
          <w:kern w:val="0"/>
          <w:sz w:val="21"/>
          <w:szCs w:val="21"/>
          <w:lang w:eastAsia="ru-RU"/>
        </w:rPr>
        <w:t>У1.1. Плато Путорана</w:t>
      </w:r>
    </w:p>
    <w:p w14:paraId="457FA661" w14:textId="77777777" w:rsidR="00D24912" w:rsidRPr="00D24912" w:rsidRDefault="00D24912" w:rsidP="00D24912">
      <w:pPr>
        <w:rPr>
          <w:rFonts w:ascii="Helvetica" w:eastAsia="Symbol" w:hAnsi="Helvetica" w:cs="Helvetica"/>
          <w:b/>
          <w:bCs/>
          <w:color w:val="222222"/>
          <w:kern w:val="0"/>
          <w:sz w:val="21"/>
          <w:szCs w:val="21"/>
          <w:lang w:eastAsia="ru-RU"/>
        </w:rPr>
      </w:pPr>
      <w:r w:rsidRPr="00D24912">
        <w:rPr>
          <w:rFonts w:ascii="Helvetica" w:eastAsia="Symbol" w:hAnsi="Helvetica" w:cs="Helvetica"/>
          <w:b/>
          <w:bCs/>
          <w:color w:val="222222"/>
          <w:kern w:val="0"/>
          <w:sz w:val="21"/>
          <w:szCs w:val="21"/>
          <w:lang w:eastAsia="ru-RU"/>
        </w:rPr>
        <w:t>У1.2. Маймеча-Котуйский район</w:t>
      </w:r>
    </w:p>
    <w:p w14:paraId="4D1EBA98" w14:textId="77777777" w:rsidR="00D24912" w:rsidRPr="00D24912" w:rsidRDefault="00D24912" w:rsidP="00D24912">
      <w:pPr>
        <w:rPr>
          <w:rFonts w:ascii="Helvetica" w:eastAsia="Symbol" w:hAnsi="Helvetica" w:cs="Helvetica"/>
          <w:b/>
          <w:bCs/>
          <w:color w:val="222222"/>
          <w:kern w:val="0"/>
          <w:sz w:val="21"/>
          <w:szCs w:val="21"/>
          <w:lang w:eastAsia="ru-RU"/>
        </w:rPr>
      </w:pPr>
      <w:r w:rsidRPr="00D24912">
        <w:rPr>
          <w:rFonts w:ascii="Helvetica" w:eastAsia="Symbol" w:hAnsi="Helvetica" w:cs="Helvetica"/>
          <w:b/>
          <w:bCs/>
          <w:color w:val="222222"/>
          <w:kern w:val="0"/>
          <w:sz w:val="21"/>
          <w:szCs w:val="21"/>
          <w:lang w:eastAsia="ru-RU"/>
        </w:rPr>
        <w:t>У1.3. Бассейн р.Ни жней Тунгуски.</w:t>
      </w:r>
    </w:p>
    <w:p w14:paraId="2EE92D84" w14:textId="77777777" w:rsidR="00D24912" w:rsidRPr="00D24912" w:rsidRDefault="00D24912" w:rsidP="00D24912">
      <w:pPr>
        <w:rPr>
          <w:rFonts w:ascii="Helvetica" w:eastAsia="Symbol" w:hAnsi="Helvetica" w:cs="Helvetica"/>
          <w:b/>
          <w:bCs/>
          <w:color w:val="222222"/>
          <w:kern w:val="0"/>
          <w:sz w:val="21"/>
          <w:szCs w:val="21"/>
          <w:lang w:eastAsia="ru-RU"/>
        </w:rPr>
      </w:pPr>
      <w:r w:rsidRPr="00D24912">
        <w:rPr>
          <w:rFonts w:ascii="Helvetica" w:eastAsia="Symbol" w:hAnsi="Helvetica" w:cs="Helvetica"/>
          <w:b/>
          <w:bCs/>
          <w:color w:val="222222"/>
          <w:kern w:val="0"/>
          <w:sz w:val="21"/>
          <w:szCs w:val="21"/>
          <w:lang w:eastAsia="ru-RU"/>
        </w:rPr>
        <w:t>У1Л. Бассейн р. Подкаменной Тунгуски.</w:t>
      </w:r>
    </w:p>
    <w:p w14:paraId="4283E1B1" w14:textId="77777777" w:rsidR="00D24912" w:rsidRPr="00D24912" w:rsidRDefault="00D24912" w:rsidP="00D24912">
      <w:pPr>
        <w:rPr>
          <w:rFonts w:ascii="Helvetica" w:eastAsia="Symbol" w:hAnsi="Helvetica" w:cs="Helvetica"/>
          <w:b/>
          <w:bCs/>
          <w:color w:val="222222"/>
          <w:kern w:val="0"/>
          <w:sz w:val="21"/>
          <w:szCs w:val="21"/>
          <w:lang w:eastAsia="ru-RU"/>
        </w:rPr>
      </w:pPr>
      <w:r w:rsidRPr="00D24912">
        <w:rPr>
          <w:rFonts w:ascii="Helvetica" w:eastAsia="Symbol" w:hAnsi="Helvetica" w:cs="Helvetica"/>
          <w:b/>
          <w:bCs/>
          <w:color w:val="222222"/>
          <w:kern w:val="0"/>
          <w:sz w:val="21"/>
          <w:szCs w:val="21"/>
          <w:lang w:eastAsia="ru-RU"/>
        </w:rPr>
        <w:t>У1.5. Радиологические датировки</w:t>
      </w:r>
    </w:p>
    <w:p w14:paraId="58761ABE" w14:textId="77777777" w:rsidR="00D24912" w:rsidRPr="00D24912" w:rsidRDefault="00D24912" w:rsidP="00D24912">
      <w:pPr>
        <w:rPr>
          <w:rFonts w:ascii="Helvetica" w:eastAsia="Symbol" w:hAnsi="Helvetica" w:cs="Helvetica"/>
          <w:b/>
          <w:bCs/>
          <w:color w:val="222222"/>
          <w:kern w:val="0"/>
          <w:sz w:val="21"/>
          <w:szCs w:val="21"/>
          <w:lang w:eastAsia="ru-RU"/>
        </w:rPr>
      </w:pPr>
      <w:r w:rsidRPr="00D24912">
        <w:rPr>
          <w:rFonts w:ascii="Helvetica" w:eastAsia="Symbol" w:hAnsi="Helvetica" w:cs="Helvetica"/>
          <w:b/>
          <w:bCs/>
          <w:color w:val="222222"/>
          <w:kern w:val="0"/>
          <w:sz w:val="21"/>
          <w:szCs w:val="21"/>
          <w:lang w:eastAsia="ru-RU"/>
        </w:rPr>
        <w:t>УП. Некоторые частные задачи, решаемые методами магнетизма горных пород и палеомагнетизма применительно к вулканогенным образованиям Тунгусской сине-КЛИЗЫ</w:t>
      </w:r>
    </w:p>
    <w:p w14:paraId="45ECC3E3" w14:textId="77777777" w:rsidR="00D24912" w:rsidRPr="00D24912" w:rsidRDefault="00D24912" w:rsidP="00D24912">
      <w:pPr>
        <w:rPr>
          <w:rFonts w:ascii="Helvetica" w:eastAsia="Symbol" w:hAnsi="Helvetica" w:cs="Helvetica"/>
          <w:b/>
          <w:bCs/>
          <w:color w:val="222222"/>
          <w:kern w:val="0"/>
          <w:sz w:val="21"/>
          <w:szCs w:val="21"/>
          <w:lang w:eastAsia="ru-RU"/>
        </w:rPr>
      </w:pPr>
      <w:r w:rsidRPr="00D24912">
        <w:rPr>
          <w:rFonts w:ascii="Helvetica" w:eastAsia="Symbol" w:hAnsi="Helvetica" w:cs="Helvetica"/>
          <w:b/>
          <w:bCs/>
          <w:color w:val="222222"/>
          <w:kern w:val="0"/>
          <w:sz w:val="21"/>
          <w:szCs w:val="21"/>
          <w:lang w:eastAsia="ru-RU"/>
        </w:rPr>
        <w:t>УП.1. Положение палеополюса и палеоклиматические данные.</w:t>
      </w:r>
    </w:p>
    <w:p w14:paraId="2723C5A4" w14:textId="77777777" w:rsidR="00D24912" w:rsidRPr="00D24912" w:rsidRDefault="00D24912" w:rsidP="00D24912">
      <w:pPr>
        <w:rPr>
          <w:rFonts w:ascii="Helvetica" w:eastAsia="Symbol" w:hAnsi="Helvetica" w:cs="Helvetica"/>
          <w:b/>
          <w:bCs/>
          <w:color w:val="222222"/>
          <w:kern w:val="0"/>
          <w:sz w:val="21"/>
          <w:szCs w:val="21"/>
          <w:lang w:eastAsia="ru-RU"/>
        </w:rPr>
      </w:pPr>
      <w:r w:rsidRPr="00D24912">
        <w:rPr>
          <w:rFonts w:ascii="Helvetica" w:eastAsia="Symbol" w:hAnsi="Helvetica" w:cs="Helvetica"/>
          <w:b/>
          <w:bCs/>
          <w:color w:val="222222"/>
          <w:kern w:val="0"/>
          <w:sz w:val="21"/>
          <w:szCs w:val="21"/>
          <w:lang w:eastAsia="ru-RU"/>
        </w:rPr>
        <w:lastRenderedPageBreak/>
        <w:t>УП.2. Определения первичного залегания вулканогенных пород.</w:t>
      </w:r>
    </w:p>
    <w:p w14:paraId="2261E6D1" w14:textId="77777777" w:rsidR="00D24912" w:rsidRPr="00D24912" w:rsidRDefault="00D24912" w:rsidP="00D24912">
      <w:pPr>
        <w:rPr>
          <w:rFonts w:ascii="Helvetica" w:eastAsia="Symbol" w:hAnsi="Helvetica" w:cs="Helvetica"/>
          <w:b/>
          <w:bCs/>
          <w:color w:val="222222"/>
          <w:kern w:val="0"/>
          <w:sz w:val="21"/>
          <w:szCs w:val="21"/>
          <w:lang w:eastAsia="ru-RU"/>
        </w:rPr>
      </w:pPr>
      <w:r w:rsidRPr="00D24912">
        <w:rPr>
          <w:rFonts w:ascii="Helvetica" w:eastAsia="Symbol" w:hAnsi="Helvetica" w:cs="Helvetica"/>
          <w:b/>
          <w:bCs/>
          <w:color w:val="222222"/>
          <w:kern w:val="0"/>
          <w:sz w:val="21"/>
          <w:szCs w:val="21"/>
          <w:lang w:eastAsia="ru-RU"/>
        </w:rPr>
        <w:t>УП.Ш. Генезис вулканогенных пород и их минералогические особенности.</w:t>
      </w:r>
    </w:p>
    <w:p w14:paraId="77FDBE4B" w14:textId="12C2B1D9" w:rsidR="00410372" w:rsidRPr="00D24912" w:rsidRDefault="00410372" w:rsidP="00D24912"/>
    <w:sectPr w:rsidR="00410372" w:rsidRPr="00D2491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70692" w14:textId="77777777" w:rsidR="00C049F5" w:rsidRDefault="00C049F5">
      <w:pPr>
        <w:spacing w:after="0" w:line="240" w:lineRule="auto"/>
      </w:pPr>
      <w:r>
        <w:separator/>
      </w:r>
    </w:p>
  </w:endnote>
  <w:endnote w:type="continuationSeparator" w:id="0">
    <w:p w14:paraId="36ABCF3B" w14:textId="77777777" w:rsidR="00C049F5" w:rsidRDefault="00C04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D52F7" w14:textId="77777777" w:rsidR="00C049F5" w:rsidRDefault="00C049F5"/>
    <w:p w14:paraId="69E4A2D9" w14:textId="77777777" w:rsidR="00C049F5" w:rsidRDefault="00C049F5"/>
    <w:p w14:paraId="034845DD" w14:textId="77777777" w:rsidR="00C049F5" w:rsidRDefault="00C049F5"/>
    <w:p w14:paraId="06ACD966" w14:textId="77777777" w:rsidR="00C049F5" w:rsidRDefault="00C049F5"/>
    <w:p w14:paraId="301CD4AE" w14:textId="77777777" w:rsidR="00C049F5" w:rsidRDefault="00C049F5"/>
    <w:p w14:paraId="5D17F1A3" w14:textId="77777777" w:rsidR="00C049F5" w:rsidRDefault="00C049F5"/>
    <w:p w14:paraId="7A9DF462" w14:textId="77777777" w:rsidR="00C049F5" w:rsidRDefault="00C049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3438B8" wp14:editId="0D70B1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A7A9E" w14:textId="77777777" w:rsidR="00C049F5" w:rsidRDefault="00C049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3438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4A7A9E" w14:textId="77777777" w:rsidR="00C049F5" w:rsidRDefault="00C049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B546FE" w14:textId="77777777" w:rsidR="00C049F5" w:rsidRDefault="00C049F5"/>
    <w:p w14:paraId="7D714D9E" w14:textId="77777777" w:rsidR="00C049F5" w:rsidRDefault="00C049F5"/>
    <w:p w14:paraId="7EBBB44F" w14:textId="77777777" w:rsidR="00C049F5" w:rsidRDefault="00C049F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64BFB5" wp14:editId="2F1B5A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56A8F" w14:textId="77777777" w:rsidR="00C049F5" w:rsidRDefault="00C049F5"/>
                          <w:p w14:paraId="7B55BA6D" w14:textId="77777777" w:rsidR="00C049F5" w:rsidRDefault="00C049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64BF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856A8F" w14:textId="77777777" w:rsidR="00C049F5" w:rsidRDefault="00C049F5"/>
                    <w:p w14:paraId="7B55BA6D" w14:textId="77777777" w:rsidR="00C049F5" w:rsidRDefault="00C049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013C1B" w14:textId="77777777" w:rsidR="00C049F5" w:rsidRDefault="00C049F5"/>
    <w:p w14:paraId="046B7F99" w14:textId="77777777" w:rsidR="00C049F5" w:rsidRDefault="00C049F5">
      <w:pPr>
        <w:rPr>
          <w:sz w:val="2"/>
          <w:szCs w:val="2"/>
        </w:rPr>
      </w:pPr>
    </w:p>
    <w:p w14:paraId="2B0AD55F" w14:textId="77777777" w:rsidR="00C049F5" w:rsidRDefault="00C049F5"/>
    <w:p w14:paraId="59A85E3D" w14:textId="77777777" w:rsidR="00C049F5" w:rsidRDefault="00C049F5">
      <w:pPr>
        <w:spacing w:after="0" w:line="240" w:lineRule="auto"/>
      </w:pPr>
    </w:p>
  </w:footnote>
  <w:footnote w:type="continuationSeparator" w:id="0">
    <w:p w14:paraId="4E3420F3" w14:textId="77777777" w:rsidR="00C049F5" w:rsidRDefault="00C04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9F5"/>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135449</TotalTime>
  <Pages>2</Pages>
  <Words>260</Words>
  <Characters>1487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3602</cp:revision>
  <cp:lastPrinted>2009-02-06T05:36:00Z</cp:lastPrinted>
  <dcterms:created xsi:type="dcterms:W3CDTF">2024-01-07T13:43:00Z</dcterms:created>
  <dcterms:modified xsi:type="dcterms:W3CDTF">2025-07-19T12:53:00Z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